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BBC1F05"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2476E0">
        <w:t>7</w:t>
      </w:r>
      <w:r w:rsidRPr="00CE0424">
        <w:tab/>
      </w:r>
      <w:r w:rsidR="009367F4" w:rsidRPr="009367F4">
        <w:rPr>
          <w:szCs w:val="24"/>
        </w:rPr>
        <w:t>R4-2307142</w:t>
      </w:r>
    </w:p>
    <w:p w14:paraId="0CE7B7E6" w14:textId="4D86DBCC" w:rsidR="00E90E49" w:rsidRPr="00CE0424" w:rsidRDefault="002476E0" w:rsidP="00311702">
      <w:pPr>
        <w:pStyle w:val="3GPPHeader"/>
      </w:pPr>
      <w:r>
        <w:t>Incheon, Korea</w:t>
      </w:r>
      <w:r w:rsidR="0027144F" w:rsidRPr="00180F43">
        <w:t xml:space="preserve">, </w:t>
      </w:r>
      <w:r w:rsidRPr="002476E0">
        <w:t>May 22 – May 26, 2023</w:t>
      </w:r>
    </w:p>
    <w:p w14:paraId="3086AC07" w14:textId="77777777" w:rsidR="00E90E49" w:rsidRPr="00CE0424" w:rsidRDefault="00E90E49" w:rsidP="00357380">
      <w:pPr>
        <w:pStyle w:val="3GPPHeader"/>
      </w:pPr>
    </w:p>
    <w:p w14:paraId="3982483C" w14:textId="138EA4E5"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0021EF">
        <w:rPr>
          <w:sz w:val="22"/>
          <w:lang w:val="sv-FI"/>
        </w:rPr>
        <w:t>8</w:t>
      </w:r>
      <w:r w:rsidR="00092DA5">
        <w:rPr>
          <w:sz w:val="22"/>
          <w:lang w:val="sv-FI"/>
        </w:rPr>
        <w:t>.</w:t>
      </w:r>
      <w:r w:rsidR="00940DBE">
        <w:rPr>
          <w:sz w:val="22"/>
          <w:lang w:val="sv-FI"/>
        </w:rPr>
        <w:t>22</w:t>
      </w:r>
      <w:r w:rsidR="00092DA5">
        <w:rPr>
          <w:sz w:val="22"/>
          <w:lang w:val="sv-FI"/>
        </w:rPr>
        <w:t>.3</w:t>
      </w:r>
    </w:p>
    <w:p w14:paraId="5619E868" w14:textId="314D6404" w:rsidR="00E90E49" w:rsidRPr="00CE0424" w:rsidRDefault="003D3C45" w:rsidP="00F64C2B">
      <w:pPr>
        <w:pStyle w:val="3GPPHeader"/>
        <w:rPr>
          <w:sz w:val="22"/>
        </w:rPr>
      </w:pPr>
      <w:r>
        <w:rPr>
          <w:sz w:val="22"/>
        </w:rPr>
        <w:t>Source:</w:t>
      </w:r>
      <w:r w:rsidR="00E90E49" w:rsidRPr="00CE0424">
        <w:rPr>
          <w:sz w:val="22"/>
        </w:rPr>
        <w:tab/>
      </w:r>
      <w:r w:rsidR="00092DA5">
        <w:rPr>
          <w:rFonts w:eastAsiaTheme="minorEastAsia" w:cs="Arial"/>
          <w:sz w:val="22"/>
        </w:rPr>
        <w:t>CAICT</w:t>
      </w:r>
    </w:p>
    <w:p w14:paraId="3AF5C9FA" w14:textId="65B69250" w:rsidR="00E90E49" w:rsidRPr="00CE0424" w:rsidRDefault="003D3C45" w:rsidP="00311702">
      <w:pPr>
        <w:pStyle w:val="3GPPHeader"/>
        <w:rPr>
          <w:sz w:val="22"/>
        </w:rPr>
      </w:pPr>
      <w:r>
        <w:rPr>
          <w:sz w:val="22"/>
        </w:rPr>
        <w:t>Title:</w:t>
      </w:r>
      <w:r w:rsidR="00E90E49" w:rsidRPr="00CE0424">
        <w:rPr>
          <w:sz w:val="22"/>
        </w:rPr>
        <w:tab/>
      </w:r>
      <w:r w:rsidR="00E00DE3" w:rsidRPr="00081E50">
        <w:rPr>
          <w:rFonts w:cs="Arial"/>
          <w:sz w:val="22"/>
        </w:rPr>
        <w:t>D</w:t>
      </w:r>
      <w:r w:rsidR="00E00DE3" w:rsidRPr="00081E50">
        <w:rPr>
          <w:rFonts w:eastAsiaTheme="minorEastAsia" w:cs="Arial"/>
          <w:sz w:val="22"/>
        </w:rPr>
        <w:t>iscussion</w:t>
      </w:r>
      <w:r w:rsidR="00E00DE3" w:rsidRPr="00081E50">
        <w:rPr>
          <w:rFonts w:cs="Arial"/>
          <w:sz w:val="22"/>
        </w:rPr>
        <w:t xml:space="preserve"> on </w:t>
      </w:r>
      <w:r w:rsidR="00092DA5" w:rsidRPr="00081E50">
        <w:rPr>
          <w:rFonts w:cs="Arial"/>
          <w:sz w:val="22"/>
        </w:rPr>
        <w:t xml:space="preserve">Interoperability and testability </w:t>
      </w:r>
      <w:r w:rsidR="00D815D6" w:rsidRPr="00081E50">
        <w:rPr>
          <w:rFonts w:cs="Arial"/>
          <w:sz w:val="22"/>
        </w:rPr>
        <w:t>aspect</w:t>
      </w:r>
      <w:r w:rsidR="009C7A92">
        <w:rPr>
          <w:rFonts w:cs="Arial"/>
          <w:sz w:val="22"/>
        </w:rPr>
        <w:t>s for AI/ML</w:t>
      </w:r>
    </w:p>
    <w:p w14:paraId="025260C1" w14:textId="04B218CE" w:rsidR="00E90E49" w:rsidRPr="00CE0424" w:rsidRDefault="00E90E49" w:rsidP="00D546FF">
      <w:pPr>
        <w:pStyle w:val="3GPPHeader"/>
        <w:rPr>
          <w:sz w:val="22"/>
        </w:rPr>
      </w:pPr>
      <w:r w:rsidRPr="00CE0424">
        <w:rPr>
          <w:sz w:val="22"/>
        </w:rPr>
        <w:t>Document for:</w:t>
      </w:r>
      <w:r w:rsidRPr="00CE0424">
        <w:rPr>
          <w:sz w:val="22"/>
        </w:rPr>
        <w:tab/>
      </w:r>
      <w:r w:rsidR="00386A83">
        <w:rPr>
          <w:sz w:val="22"/>
        </w:rPr>
        <w:t>Discussion</w:t>
      </w:r>
    </w:p>
    <w:p w14:paraId="2D5672ED" w14:textId="77777777" w:rsidR="00E90E49" w:rsidRPr="00CE0424" w:rsidRDefault="00E90E49" w:rsidP="00E90E49"/>
    <w:p w14:paraId="6883CB62" w14:textId="77777777" w:rsidR="00E90E49" w:rsidRPr="00CE0424" w:rsidRDefault="00230D18" w:rsidP="00CE0424">
      <w:pPr>
        <w:pStyle w:val="1"/>
      </w:pPr>
      <w:r>
        <w:t>1</w:t>
      </w:r>
      <w:r>
        <w:tab/>
      </w:r>
      <w:r w:rsidR="00E90E49" w:rsidRPr="00CE0424">
        <w:t>Introduction</w:t>
      </w:r>
    </w:p>
    <w:p w14:paraId="316AD9F5" w14:textId="07739512" w:rsidR="005661C7" w:rsidRPr="00BD7915" w:rsidRDefault="00953DB0" w:rsidP="00CE0424">
      <w:pPr>
        <w:pStyle w:val="aa"/>
        <w:rPr>
          <w:rFonts w:eastAsiaTheme="minorEastAsia" w:cs="Arial"/>
        </w:rPr>
      </w:pPr>
      <w:r>
        <w:t xml:space="preserve">In last RAN4 meeting, interoperability and testability aspects for AI/ML was discussed and following agreements had been made </w:t>
      </w:r>
      <w:r>
        <w:rPr>
          <w:rFonts w:cs="Arial"/>
        </w:rPr>
        <w:t>[1].</w:t>
      </w:r>
    </w:p>
    <w:tbl>
      <w:tblPr>
        <w:tblStyle w:val="aff5"/>
        <w:tblW w:w="0" w:type="auto"/>
        <w:tblLook w:val="04A0" w:firstRow="1" w:lastRow="0" w:firstColumn="1" w:lastColumn="0" w:noHBand="0" w:noVBand="1"/>
      </w:tblPr>
      <w:tblGrid>
        <w:gridCol w:w="9629"/>
      </w:tblGrid>
      <w:tr w:rsidR="00FC1580" w14:paraId="4593DF53" w14:textId="77777777" w:rsidTr="00FC1580">
        <w:tc>
          <w:tcPr>
            <w:tcW w:w="9629" w:type="dxa"/>
          </w:tcPr>
          <w:p w14:paraId="477A526C" w14:textId="77777777" w:rsidR="00E503E4" w:rsidRPr="00E503E4" w:rsidRDefault="00E503E4" w:rsidP="00E503E4">
            <w:pPr>
              <w:spacing w:after="0" w:line="240" w:lineRule="auto"/>
              <w:rPr>
                <w:rFonts w:eastAsia="Yu Mincho"/>
                <w:sz w:val="20"/>
                <w:szCs w:val="20"/>
                <w:lang w:eastAsia="ja-JP"/>
              </w:rPr>
            </w:pPr>
            <w:r w:rsidRPr="00E503E4">
              <w:rPr>
                <w:rFonts w:eastAsia="Yu Mincho" w:hint="eastAsia"/>
                <w:sz w:val="20"/>
                <w:szCs w:val="20"/>
                <w:highlight w:val="green"/>
                <w:lang w:eastAsia="ja-JP"/>
              </w:rPr>
              <w:t>Agreement:</w:t>
            </w:r>
            <w:r w:rsidRPr="00E503E4">
              <w:rPr>
                <w:rFonts w:eastAsia="Yu Mincho" w:hint="eastAsia"/>
                <w:sz w:val="20"/>
                <w:szCs w:val="20"/>
                <w:lang w:eastAsia="ja-JP"/>
              </w:rPr>
              <w:t xml:space="preserve"> </w:t>
            </w:r>
          </w:p>
          <w:p w14:paraId="3AB8C690" w14:textId="77777777" w:rsidR="00E503E4" w:rsidRPr="00E503E4" w:rsidRDefault="00E503E4" w:rsidP="00E503E4">
            <w:pPr>
              <w:spacing w:after="0" w:line="240" w:lineRule="auto"/>
              <w:rPr>
                <w:rFonts w:eastAsia="Yu Mincho"/>
                <w:sz w:val="20"/>
                <w:szCs w:val="20"/>
                <w:lang w:eastAsia="ja-JP"/>
              </w:rPr>
            </w:pPr>
            <w:r w:rsidRPr="00E503E4">
              <w:rPr>
                <w:rFonts w:eastAsia="Yu Mincho" w:hint="eastAsia"/>
                <w:sz w:val="20"/>
                <w:szCs w:val="20"/>
                <w:lang w:eastAsia="ja-JP"/>
              </w:rPr>
              <w:t>R</w:t>
            </w:r>
            <w:r w:rsidRPr="00E503E4">
              <w:rPr>
                <w:rFonts w:eastAsia="Yu Mincho"/>
                <w:sz w:val="20"/>
                <w:szCs w:val="20"/>
                <w:lang w:eastAsia="ja-JP"/>
              </w:rPr>
              <w:t xml:space="preserve">eference block diagrams for 1-sided model and 2-sided model are to be further studied, </w:t>
            </w:r>
          </w:p>
          <w:p w14:paraId="5DA6472C" w14:textId="77777777" w:rsidR="00E503E4" w:rsidRPr="00E503E4" w:rsidRDefault="00E503E4" w:rsidP="00E503E4">
            <w:pPr>
              <w:numPr>
                <w:ilvl w:val="0"/>
                <w:numId w:val="38"/>
              </w:numPr>
              <w:spacing w:after="0" w:line="240" w:lineRule="auto"/>
              <w:rPr>
                <w:rFonts w:eastAsia="Yu Mincho"/>
                <w:sz w:val="20"/>
                <w:szCs w:val="20"/>
                <w:lang w:eastAsia="ja-JP"/>
              </w:rPr>
            </w:pPr>
            <w:r w:rsidRPr="00E503E4">
              <w:rPr>
                <w:rFonts w:eastAsia="Yu Mincho"/>
                <w:sz w:val="20"/>
                <w:szCs w:val="20"/>
                <w:lang w:eastAsia="ja-JP"/>
              </w:rPr>
              <w:t xml:space="preserve">Logical block diagrams in R4-2305051 can be used as </w:t>
            </w:r>
            <w:r w:rsidRPr="00E503E4">
              <w:rPr>
                <w:rFonts w:eastAsia="等线"/>
                <w:sz w:val="20"/>
                <w:szCs w:val="20"/>
                <w:lang w:eastAsia="zh-CN"/>
              </w:rPr>
              <w:t>reference</w:t>
            </w:r>
          </w:p>
          <w:p w14:paraId="4F053A0D" w14:textId="77777777" w:rsidR="00E503E4" w:rsidRPr="00E503E4" w:rsidRDefault="00E503E4" w:rsidP="00E503E4">
            <w:pPr>
              <w:numPr>
                <w:ilvl w:val="0"/>
                <w:numId w:val="38"/>
              </w:numPr>
              <w:spacing w:after="0" w:line="240" w:lineRule="auto"/>
              <w:rPr>
                <w:rFonts w:eastAsia="Yu Mincho"/>
                <w:sz w:val="20"/>
                <w:szCs w:val="20"/>
                <w:lang w:eastAsia="ja-JP"/>
              </w:rPr>
            </w:pPr>
            <w:r w:rsidRPr="00E503E4">
              <w:rPr>
                <w:rFonts w:eastAsia="等线" w:hint="eastAsia"/>
                <w:sz w:val="20"/>
                <w:szCs w:val="20"/>
                <w:lang w:eastAsia="zh-CN"/>
              </w:rPr>
              <w:t>A</w:t>
            </w:r>
            <w:r w:rsidRPr="00E503E4">
              <w:rPr>
                <w:rFonts w:eastAsia="等线"/>
                <w:sz w:val="20"/>
                <w:szCs w:val="20"/>
                <w:lang w:eastAsia="zh-CN"/>
              </w:rPr>
              <w:t>I/ML model control in TE may not be applicable in specific use cases</w:t>
            </w:r>
          </w:p>
          <w:p w14:paraId="1690E11D" w14:textId="77777777" w:rsidR="00E503E4" w:rsidRPr="00E503E4" w:rsidRDefault="00E503E4" w:rsidP="00E503E4">
            <w:pPr>
              <w:numPr>
                <w:ilvl w:val="0"/>
                <w:numId w:val="38"/>
              </w:numPr>
              <w:spacing w:after="0" w:line="240" w:lineRule="auto"/>
              <w:rPr>
                <w:rFonts w:eastAsia="Yu Mincho"/>
                <w:strike/>
                <w:sz w:val="20"/>
                <w:szCs w:val="20"/>
                <w:lang w:eastAsia="ja-JP"/>
              </w:rPr>
            </w:pPr>
            <w:r w:rsidRPr="00E503E4">
              <w:rPr>
                <w:rFonts w:eastAsia="Yu Mincho"/>
                <w:strike/>
                <w:sz w:val="20"/>
                <w:szCs w:val="20"/>
                <w:lang w:eastAsia="ja-JP"/>
              </w:rPr>
              <w:t>Diagrams are to be taken as logical blocks</w:t>
            </w:r>
          </w:p>
          <w:p w14:paraId="4F18C796" w14:textId="77777777" w:rsidR="00E503E4" w:rsidRPr="00E503E4" w:rsidRDefault="00E503E4" w:rsidP="00E503E4">
            <w:pPr>
              <w:numPr>
                <w:ilvl w:val="0"/>
                <w:numId w:val="38"/>
              </w:numPr>
              <w:spacing w:after="0" w:line="240" w:lineRule="auto"/>
              <w:rPr>
                <w:rFonts w:eastAsia="Yu Mincho"/>
                <w:sz w:val="20"/>
                <w:szCs w:val="20"/>
                <w:lang w:eastAsia="ja-JP"/>
              </w:rPr>
            </w:pPr>
            <w:r w:rsidRPr="00E503E4">
              <w:rPr>
                <w:rFonts w:eastAsia="Yu Mincho"/>
                <w:sz w:val="20"/>
                <w:szCs w:val="20"/>
                <w:lang w:eastAsia="ja-JP"/>
              </w:rPr>
              <w:t>Further study, whether test dataset should be defined for each test</w:t>
            </w:r>
          </w:p>
          <w:p w14:paraId="04ADAC39" w14:textId="77777777" w:rsidR="00E503E4" w:rsidRPr="00E503E4" w:rsidRDefault="00E503E4" w:rsidP="00E503E4">
            <w:pPr>
              <w:numPr>
                <w:ilvl w:val="0"/>
                <w:numId w:val="38"/>
              </w:numPr>
              <w:spacing w:after="0" w:line="240" w:lineRule="auto"/>
              <w:rPr>
                <w:rFonts w:eastAsia="Yu Mincho"/>
                <w:sz w:val="20"/>
                <w:szCs w:val="20"/>
                <w:lang w:eastAsia="ja-JP"/>
              </w:rPr>
            </w:pPr>
            <w:r w:rsidRPr="00E503E4">
              <w:rPr>
                <w:rFonts w:eastAsia="Yu Mincho" w:hint="eastAsia"/>
                <w:sz w:val="20"/>
                <w:szCs w:val="20"/>
                <w:lang w:eastAsia="ja-JP"/>
              </w:rPr>
              <w:t>D</w:t>
            </w:r>
            <w:r w:rsidRPr="00E503E4">
              <w:rPr>
                <w:rFonts w:eastAsia="Yu Mincho"/>
                <w:sz w:val="20"/>
                <w:szCs w:val="20"/>
                <w:lang w:eastAsia="ja-JP"/>
              </w:rPr>
              <w:t xml:space="preserve">UT can be either UE or </w:t>
            </w:r>
            <w:proofErr w:type="spellStart"/>
            <w:r w:rsidRPr="00E503E4">
              <w:rPr>
                <w:rFonts w:eastAsia="Yu Mincho"/>
                <w:sz w:val="20"/>
                <w:szCs w:val="20"/>
                <w:lang w:eastAsia="ja-JP"/>
              </w:rPr>
              <w:t>gNB</w:t>
            </w:r>
            <w:proofErr w:type="spellEnd"/>
          </w:p>
          <w:p w14:paraId="15B4BB4F" w14:textId="77777777" w:rsidR="00E503E4" w:rsidRPr="00E503E4" w:rsidRDefault="00E503E4" w:rsidP="00E503E4">
            <w:pPr>
              <w:numPr>
                <w:ilvl w:val="0"/>
                <w:numId w:val="38"/>
              </w:numPr>
              <w:spacing w:after="0" w:line="240" w:lineRule="auto"/>
              <w:rPr>
                <w:rFonts w:eastAsia="Yu Mincho"/>
                <w:sz w:val="20"/>
                <w:szCs w:val="20"/>
                <w:lang w:eastAsia="ja-JP"/>
              </w:rPr>
            </w:pPr>
            <w:r w:rsidRPr="00E503E4">
              <w:rPr>
                <w:rFonts w:eastAsia="Yu Mincho"/>
                <w:sz w:val="20"/>
                <w:szCs w:val="20"/>
                <w:lang w:eastAsia="ja-JP"/>
              </w:rPr>
              <w:t>“TE” may mean test equipment as used in conformance testing today, but if RAN4 requirements are used as part of model monitoring it may be more generic to refer to the testing methodology.</w:t>
            </w:r>
          </w:p>
          <w:p w14:paraId="06A5BE68" w14:textId="77777777" w:rsidR="00FC1580" w:rsidRPr="00E503E4" w:rsidRDefault="00E503E4" w:rsidP="00E503E4">
            <w:pPr>
              <w:pStyle w:val="aa"/>
              <w:spacing w:after="0" w:line="240" w:lineRule="auto"/>
              <w:rPr>
                <w:rFonts w:eastAsiaTheme="minorEastAsia"/>
                <w:sz w:val="20"/>
                <w:szCs w:val="20"/>
              </w:rPr>
            </w:pPr>
            <w:r w:rsidRPr="00E503E4">
              <w:rPr>
                <w:rFonts w:eastAsiaTheme="minorEastAsia" w:hint="eastAsia"/>
                <w:sz w:val="20"/>
                <w:szCs w:val="20"/>
                <w:highlight w:val="green"/>
              </w:rPr>
              <w:t>A</w:t>
            </w:r>
            <w:r w:rsidRPr="00E503E4">
              <w:rPr>
                <w:rFonts w:eastAsiaTheme="minorEastAsia"/>
                <w:sz w:val="20"/>
                <w:szCs w:val="20"/>
                <w:highlight w:val="green"/>
              </w:rPr>
              <w:t>greement:</w:t>
            </w:r>
          </w:p>
          <w:p w14:paraId="7ED4E60F" w14:textId="77777777" w:rsidR="00E503E4" w:rsidRPr="00E503E4" w:rsidRDefault="00E503E4" w:rsidP="00E503E4">
            <w:pPr>
              <w:numPr>
                <w:ilvl w:val="0"/>
                <w:numId w:val="39"/>
              </w:numPr>
              <w:spacing w:after="0" w:line="240" w:lineRule="auto"/>
              <w:rPr>
                <w:rFonts w:eastAsia="Yu Mincho"/>
                <w:sz w:val="20"/>
                <w:szCs w:val="20"/>
                <w:lang w:eastAsia="ja-JP"/>
              </w:rPr>
            </w:pPr>
            <w:r w:rsidRPr="00E503E4">
              <w:rPr>
                <w:rFonts w:eastAsia="Yu Mincho"/>
                <w:sz w:val="20"/>
                <w:szCs w:val="20"/>
                <w:lang w:eastAsia="ja-JP"/>
              </w:rPr>
              <w:t>RAN4 to study the following issues for the 2-sided model test framework</w:t>
            </w:r>
          </w:p>
          <w:p w14:paraId="488AC782"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Common assumptions for proposals of the reference decoder / encoder (and the paired encoder/ decoder) for tester</w:t>
            </w:r>
          </w:p>
          <w:p w14:paraId="0F149C06"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Definition and derivation procedure of intermediate KPI for decoder evaluation and selection</w:t>
            </w:r>
          </w:p>
          <w:p w14:paraId="24B244D5"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Data collection/generation for decoder evaluation, and the common assumptions/environment needed for data collection/generation</w:t>
            </w:r>
          </w:p>
          <w:p w14:paraId="66077120"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 xml:space="preserve">How to minimize the impact of possible variations/differences in the reference decoder/ reference encoder design/implementation on UE/ </w:t>
            </w:r>
            <w:proofErr w:type="spellStart"/>
            <w:r w:rsidRPr="00E503E4">
              <w:rPr>
                <w:rFonts w:eastAsia="Yu Mincho"/>
                <w:sz w:val="20"/>
                <w:szCs w:val="20"/>
                <w:lang w:eastAsia="ja-JP"/>
              </w:rPr>
              <w:t>gNB</w:t>
            </w:r>
            <w:proofErr w:type="spellEnd"/>
            <w:r w:rsidRPr="00E503E4">
              <w:rPr>
                <w:rFonts w:eastAsia="Yu Mincho"/>
                <w:sz w:val="20"/>
                <w:szCs w:val="20"/>
                <w:lang w:eastAsia="ja-JP"/>
              </w:rPr>
              <w:t xml:space="preserve"> performance verification</w:t>
            </w:r>
          </w:p>
          <w:p w14:paraId="468BB8FC"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The impact of reference decoder/ encoder for testing complexity to UE/</w:t>
            </w:r>
            <w:proofErr w:type="spellStart"/>
            <w:r w:rsidRPr="00E503E4">
              <w:rPr>
                <w:rFonts w:eastAsia="Yu Mincho"/>
                <w:sz w:val="20"/>
                <w:szCs w:val="20"/>
                <w:lang w:eastAsia="ja-JP"/>
              </w:rPr>
              <w:t>gNB</w:t>
            </w:r>
            <w:proofErr w:type="spellEnd"/>
            <w:r w:rsidRPr="00E503E4">
              <w:rPr>
                <w:rFonts w:eastAsia="Yu Mincho"/>
                <w:sz w:val="20"/>
                <w:szCs w:val="20"/>
                <w:lang w:eastAsia="ja-JP"/>
              </w:rPr>
              <w:t xml:space="preserve"> performance verification, and the advantage/disadvantage analysis of high/low complexity decoders.</w:t>
            </w:r>
          </w:p>
          <w:p w14:paraId="794465A6"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hint="eastAsia"/>
                <w:sz w:val="20"/>
                <w:szCs w:val="20"/>
                <w:lang w:eastAsia="ja-JP"/>
              </w:rPr>
              <w:t>O</w:t>
            </w:r>
            <w:r w:rsidRPr="00E503E4">
              <w:rPr>
                <w:rFonts w:eastAsia="Yu Mincho"/>
                <w:sz w:val="20"/>
                <w:szCs w:val="20"/>
                <w:lang w:eastAsia="ja-JP"/>
              </w:rPr>
              <w:t>ther aspects are not precluded, companies are invited to bring contribution detailing any other aspects that should be considered</w:t>
            </w:r>
          </w:p>
          <w:p w14:paraId="4FFC83CB"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hint="eastAsia"/>
                <w:sz w:val="20"/>
                <w:szCs w:val="20"/>
                <w:lang w:eastAsia="ja-JP"/>
              </w:rPr>
              <w:t>F</w:t>
            </w:r>
            <w:r w:rsidRPr="00E503E4">
              <w:rPr>
                <w:rFonts w:eastAsia="Yu Mincho"/>
                <w:sz w:val="20"/>
                <w:szCs w:val="20"/>
                <w:lang w:eastAsia="ja-JP"/>
              </w:rPr>
              <w:t>FS whether any reference for the encoder/ decoder needs to be considered given that the encoder/decoder performance is to be tested</w:t>
            </w:r>
          </w:p>
          <w:p w14:paraId="2558F191"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Take into account RAN1 discussions and conclusions on interoperability and training for 2-sided</w:t>
            </w:r>
          </w:p>
          <w:p w14:paraId="603813F3" w14:textId="77777777" w:rsidR="00E503E4" w:rsidRPr="00E503E4" w:rsidRDefault="00E503E4" w:rsidP="00E503E4">
            <w:pPr>
              <w:numPr>
                <w:ilvl w:val="0"/>
                <w:numId w:val="39"/>
              </w:numPr>
              <w:spacing w:after="0" w:line="240" w:lineRule="auto"/>
              <w:rPr>
                <w:rFonts w:eastAsia="Yu Mincho"/>
                <w:sz w:val="20"/>
                <w:szCs w:val="20"/>
                <w:lang w:eastAsia="ja-JP"/>
              </w:rPr>
            </w:pPr>
            <w:r w:rsidRPr="00E503E4">
              <w:rPr>
                <w:rFonts w:eastAsia="Yu Mincho"/>
                <w:sz w:val="20"/>
                <w:szCs w:val="20"/>
                <w:lang w:eastAsia="ja-JP"/>
              </w:rPr>
              <w:t xml:space="preserve">Reference </w:t>
            </w:r>
            <w:r w:rsidRPr="00E503E4">
              <w:rPr>
                <w:rFonts w:eastAsia="Yu Mincho" w:hint="eastAsia"/>
                <w:sz w:val="20"/>
                <w:szCs w:val="20"/>
                <w:lang w:eastAsia="ja-JP"/>
              </w:rPr>
              <w:t>D</w:t>
            </w:r>
            <w:r w:rsidRPr="00E503E4">
              <w:rPr>
                <w:rFonts w:eastAsia="Yu Mincho"/>
                <w:sz w:val="20"/>
                <w:szCs w:val="20"/>
                <w:lang w:eastAsia="ja-JP"/>
              </w:rPr>
              <w:t>ecoder for test implementation for 2-sided models in the UE performance tests</w:t>
            </w:r>
          </w:p>
          <w:p w14:paraId="62624E08"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hint="eastAsia"/>
                <w:sz w:val="20"/>
                <w:szCs w:val="20"/>
                <w:lang w:eastAsia="ja-JP"/>
              </w:rPr>
              <w:t>F</w:t>
            </w:r>
            <w:r w:rsidRPr="00E503E4">
              <w:rPr>
                <w:rFonts w:eastAsia="Yu Mincho"/>
                <w:sz w:val="20"/>
                <w:szCs w:val="20"/>
                <w:lang w:eastAsia="ja-JP"/>
              </w:rPr>
              <w:t>ollowing options should be studied for the reference decoder for test implementation in the UE performance tests</w:t>
            </w:r>
          </w:p>
          <w:p w14:paraId="7058734D" w14:textId="77777777" w:rsidR="00E503E4" w:rsidRPr="00E503E4" w:rsidRDefault="00E503E4" w:rsidP="00E503E4">
            <w:pPr>
              <w:numPr>
                <w:ilvl w:val="2"/>
                <w:numId w:val="39"/>
              </w:numPr>
              <w:spacing w:after="0" w:line="240" w:lineRule="auto"/>
              <w:rPr>
                <w:rFonts w:eastAsia="Yu Mincho"/>
                <w:sz w:val="20"/>
                <w:szCs w:val="20"/>
                <w:lang w:eastAsia="ja-JP"/>
              </w:rPr>
            </w:pPr>
            <w:bookmarkStart w:id="0" w:name="_Hlk133244825"/>
            <w:r w:rsidRPr="00E503E4">
              <w:rPr>
                <w:rFonts w:eastAsia="Yu Mincho"/>
                <w:sz w:val="20"/>
                <w:szCs w:val="20"/>
                <w:lang w:eastAsia="ja-JP"/>
              </w:rPr>
              <w:t>Option 1: reference decoder is provided by the vendor of the encoder under test so that the encoder and decoder are jointly designed and trained</w:t>
            </w:r>
          </w:p>
          <w:p w14:paraId="0C4C4E7B"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Option 2: reference decoder is provided by the vendor of the decoder so that the encoder and decoder are jointly designed and trained</w:t>
            </w:r>
          </w:p>
          <w:p w14:paraId="666B81C0"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Option 3: The reference decoder(s) are fully specified and captured in RAN4 spec to ensure identical implementation across equipment vendors without additional training procedure needed.</w:t>
            </w:r>
          </w:p>
          <w:p w14:paraId="455D7E03"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lastRenderedPageBreak/>
              <w:t>Option 4: The reference decoder(s) are partially specified and captured in RAN4 spec.</w:t>
            </w:r>
          </w:p>
          <w:p w14:paraId="2EB81C12"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Option 5: Option 1, 2, 3 or 4 depending on the test</w:t>
            </w:r>
          </w:p>
          <w:p w14:paraId="6819B65A"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 xml:space="preserve">Option </w:t>
            </w:r>
            <w:r w:rsidRPr="00E503E4">
              <w:rPr>
                <w:rFonts w:eastAsia="等线"/>
                <w:sz w:val="20"/>
                <w:szCs w:val="20"/>
                <w:lang w:eastAsia="zh-CN"/>
              </w:rPr>
              <w:t>6</w:t>
            </w:r>
            <w:r w:rsidRPr="00E503E4">
              <w:rPr>
                <w:rFonts w:eastAsia="Yu Mincho"/>
                <w:sz w:val="20"/>
                <w:szCs w:val="20"/>
                <w:lang w:eastAsia="ja-JP"/>
              </w:rPr>
              <w:t>: Test decoder is specified and captured in RAN4 and is provided by test environment vendor. The encoder and decoder can be jointly trained.</w:t>
            </w:r>
          </w:p>
          <w:p w14:paraId="3D759667"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Other options can be discussed depending on companies’ inputs</w:t>
            </w:r>
          </w:p>
          <w:bookmarkEnd w:id="0"/>
          <w:p w14:paraId="6317C2FC"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Reference decoder defined for the tester in the UE performance tests should not limit the implementation of different models at the network side</w:t>
            </w:r>
          </w:p>
          <w:p w14:paraId="21A02806" w14:textId="77777777" w:rsidR="00E503E4" w:rsidRPr="00E503E4" w:rsidRDefault="00E503E4" w:rsidP="00E503E4">
            <w:pPr>
              <w:numPr>
                <w:ilvl w:val="0"/>
                <w:numId w:val="39"/>
              </w:numPr>
              <w:spacing w:after="0" w:line="240" w:lineRule="auto"/>
              <w:rPr>
                <w:rFonts w:eastAsia="Yu Mincho"/>
                <w:sz w:val="20"/>
                <w:szCs w:val="20"/>
                <w:lang w:eastAsia="ja-JP"/>
              </w:rPr>
            </w:pPr>
            <w:r w:rsidRPr="00E503E4">
              <w:rPr>
                <w:rFonts w:eastAsia="Yu Mincho"/>
                <w:sz w:val="20"/>
                <w:szCs w:val="20"/>
                <w:lang w:eastAsia="ja-JP"/>
              </w:rPr>
              <w:t xml:space="preserve">Reference Encoder for test implementation for 2-sided models in the </w:t>
            </w:r>
            <w:proofErr w:type="spellStart"/>
            <w:r w:rsidRPr="00E503E4">
              <w:rPr>
                <w:rFonts w:eastAsia="Yu Mincho"/>
                <w:sz w:val="20"/>
                <w:szCs w:val="20"/>
                <w:lang w:eastAsia="ja-JP"/>
              </w:rPr>
              <w:t>gNB</w:t>
            </w:r>
            <w:proofErr w:type="spellEnd"/>
            <w:r w:rsidRPr="00E503E4">
              <w:rPr>
                <w:rFonts w:eastAsia="Yu Mincho"/>
                <w:sz w:val="20"/>
                <w:szCs w:val="20"/>
                <w:lang w:eastAsia="ja-JP"/>
              </w:rPr>
              <w:t xml:space="preserve"> performance tests</w:t>
            </w:r>
          </w:p>
          <w:p w14:paraId="182C25EE"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hint="eastAsia"/>
                <w:sz w:val="20"/>
                <w:szCs w:val="20"/>
                <w:lang w:eastAsia="ja-JP"/>
              </w:rPr>
              <w:t>F</w:t>
            </w:r>
            <w:r w:rsidRPr="00E503E4">
              <w:rPr>
                <w:rFonts w:eastAsia="Yu Mincho"/>
                <w:sz w:val="20"/>
                <w:szCs w:val="20"/>
                <w:lang w:eastAsia="ja-JP"/>
              </w:rPr>
              <w:t xml:space="preserve">ollowing options should be studied for the reference encoder for test implementation in the </w:t>
            </w:r>
            <w:proofErr w:type="spellStart"/>
            <w:r w:rsidRPr="00E503E4">
              <w:rPr>
                <w:rFonts w:eastAsia="Yu Mincho"/>
                <w:sz w:val="20"/>
                <w:szCs w:val="20"/>
                <w:lang w:eastAsia="ja-JP"/>
              </w:rPr>
              <w:t>gNB</w:t>
            </w:r>
            <w:proofErr w:type="spellEnd"/>
            <w:r w:rsidRPr="00E503E4">
              <w:rPr>
                <w:rFonts w:eastAsia="Yu Mincho"/>
                <w:sz w:val="20"/>
                <w:szCs w:val="20"/>
                <w:lang w:eastAsia="ja-JP"/>
              </w:rPr>
              <w:t xml:space="preserve"> performance tests</w:t>
            </w:r>
          </w:p>
          <w:p w14:paraId="70B7D454"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Option 1: reference encoder is provided by the vendor of the decoder under test so that the encoder and decoder are jointly designed and trained</w:t>
            </w:r>
          </w:p>
          <w:p w14:paraId="5759958C"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Option 2: reference encoder is provided by the vendor of the encoder so that the encoder and decoder are jointly designed and trained</w:t>
            </w:r>
          </w:p>
          <w:p w14:paraId="22CAFF97"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Option 3: The reference encoders are fully specified and captured in RAN4 spec to ensure identical implementation across equipment vendors without additional training procedure needed.</w:t>
            </w:r>
          </w:p>
          <w:p w14:paraId="60BC14A0"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Option 4: The reference encoders are partially specified and captured in RAN4 spec.</w:t>
            </w:r>
          </w:p>
          <w:p w14:paraId="2A7036FC"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Option 5: Option 1, 2, 3 or 4 depending on the test</w:t>
            </w:r>
          </w:p>
          <w:p w14:paraId="2DFA3ADD"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 xml:space="preserve">Option </w:t>
            </w:r>
            <w:r w:rsidRPr="00E503E4">
              <w:rPr>
                <w:rFonts w:eastAsia="Yu Mincho"/>
                <w:sz w:val="20"/>
                <w:szCs w:val="20"/>
                <w:lang w:eastAsia="zh-CN"/>
              </w:rPr>
              <w:t>6</w:t>
            </w:r>
            <w:r w:rsidRPr="00E503E4">
              <w:rPr>
                <w:rFonts w:eastAsia="Yu Mincho"/>
                <w:sz w:val="20"/>
                <w:szCs w:val="20"/>
                <w:lang w:eastAsia="ja-JP"/>
              </w:rPr>
              <w:t>: Test encoder is specified and captured in RAN4 and is provided by test environment vendor. The encoder and decoder can be jointly trained.</w:t>
            </w:r>
          </w:p>
          <w:p w14:paraId="73B0F78A" w14:textId="77777777" w:rsidR="00E503E4" w:rsidRPr="00E503E4" w:rsidRDefault="00E503E4" w:rsidP="00E503E4">
            <w:pPr>
              <w:numPr>
                <w:ilvl w:val="2"/>
                <w:numId w:val="39"/>
              </w:numPr>
              <w:spacing w:after="0" w:line="240" w:lineRule="auto"/>
              <w:rPr>
                <w:rFonts w:eastAsia="Yu Mincho"/>
                <w:sz w:val="20"/>
                <w:szCs w:val="20"/>
                <w:lang w:eastAsia="ja-JP"/>
              </w:rPr>
            </w:pPr>
            <w:r w:rsidRPr="00E503E4">
              <w:rPr>
                <w:rFonts w:eastAsia="Yu Mincho"/>
                <w:sz w:val="20"/>
                <w:szCs w:val="20"/>
                <w:lang w:eastAsia="ja-JP"/>
              </w:rPr>
              <w:t>Other options can be discussed depending on companies’ inputs</w:t>
            </w:r>
          </w:p>
          <w:p w14:paraId="67155F5E" w14:textId="77777777" w:rsidR="00E503E4" w:rsidRPr="00E503E4" w:rsidRDefault="00E503E4" w:rsidP="00E503E4">
            <w:pPr>
              <w:numPr>
                <w:ilvl w:val="0"/>
                <w:numId w:val="39"/>
              </w:numPr>
              <w:spacing w:after="0" w:line="240" w:lineRule="auto"/>
              <w:rPr>
                <w:rFonts w:eastAsia="Yu Mincho"/>
                <w:sz w:val="20"/>
                <w:szCs w:val="20"/>
                <w:lang w:eastAsia="ja-JP"/>
              </w:rPr>
            </w:pPr>
            <w:r w:rsidRPr="00E503E4">
              <w:rPr>
                <w:rFonts w:eastAsia="Yu Mincho"/>
                <w:sz w:val="20"/>
                <w:szCs w:val="20"/>
                <w:lang w:eastAsia="ja-JP"/>
              </w:rPr>
              <w:t xml:space="preserve">Reference decoder defined for the tester in the </w:t>
            </w:r>
            <w:proofErr w:type="spellStart"/>
            <w:r w:rsidRPr="00E503E4">
              <w:rPr>
                <w:rFonts w:eastAsia="Yu Mincho"/>
                <w:sz w:val="20"/>
                <w:szCs w:val="20"/>
                <w:lang w:eastAsia="ja-JP"/>
              </w:rPr>
              <w:t>gNB</w:t>
            </w:r>
            <w:proofErr w:type="spellEnd"/>
            <w:r w:rsidRPr="00E503E4">
              <w:rPr>
                <w:rFonts w:eastAsia="Yu Mincho"/>
                <w:sz w:val="20"/>
                <w:szCs w:val="20"/>
                <w:lang w:eastAsia="ja-JP"/>
              </w:rPr>
              <w:t xml:space="preserve"> performance tests should not limit the implementation of different models at the UE </w:t>
            </w:r>
            <w:proofErr w:type="spellStart"/>
            <w:proofErr w:type="gramStart"/>
            <w:r w:rsidRPr="00E503E4">
              <w:rPr>
                <w:rFonts w:eastAsia="Yu Mincho"/>
                <w:sz w:val="20"/>
                <w:szCs w:val="20"/>
                <w:lang w:eastAsia="ja-JP"/>
              </w:rPr>
              <w:t>side.Further</w:t>
            </w:r>
            <w:proofErr w:type="spellEnd"/>
            <w:proofErr w:type="gramEnd"/>
            <w:r w:rsidRPr="00E503E4">
              <w:rPr>
                <w:rFonts w:eastAsia="Yu Mincho"/>
                <w:sz w:val="20"/>
                <w:szCs w:val="20"/>
                <w:lang w:eastAsia="ja-JP"/>
              </w:rPr>
              <w:t xml:space="preserve"> discuss the difference between reference encoder/decoder and test encoder/decoder.</w:t>
            </w:r>
          </w:p>
          <w:p w14:paraId="08ACD6DF" w14:textId="77777777" w:rsidR="00E503E4" w:rsidRPr="00E503E4" w:rsidRDefault="00E503E4" w:rsidP="00E503E4">
            <w:pPr>
              <w:pStyle w:val="aa"/>
              <w:spacing w:after="0" w:line="240" w:lineRule="auto"/>
              <w:rPr>
                <w:rFonts w:eastAsiaTheme="minorEastAsia"/>
                <w:sz w:val="20"/>
                <w:szCs w:val="20"/>
              </w:rPr>
            </w:pPr>
            <w:r w:rsidRPr="00E503E4">
              <w:rPr>
                <w:rFonts w:eastAsiaTheme="minorEastAsia" w:hint="eastAsia"/>
                <w:sz w:val="20"/>
                <w:szCs w:val="20"/>
                <w:highlight w:val="green"/>
              </w:rPr>
              <w:t>A</w:t>
            </w:r>
            <w:r w:rsidRPr="00E503E4">
              <w:rPr>
                <w:rFonts w:eastAsiaTheme="minorEastAsia"/>
                <w:sz w:val="20"/>
                <w:szCs w:val="20"/>
                <w:highlight w:val="green"/>
              </w:rPr>
              <w:t>greement:</w:t>
            </w:r>
          </w:p>
          <w:p w14:paraId="69BBEC98" w14:textId="77777777" w:rsidR="00E503E4" w:rsidRPr="00E503E4" w:rsidRDefault="00E503E4" w:rsidP="00E503E4">
            <w:pPr>
              <w:numPr>
                <w:ilvl w:val="0"/>
                <w:numId w:val="39"/>
              </w:numPr>
              <w:spacing w:after="0" w:line="240" w:lineRule="auto"/>
              <w:rPr>
                <w:rFonts w:eastAsia="Yu Mincho"/>
                <w:sz w:val="20"/>
                <w:szCs w:val="20"/>
                <w:lang w:eastAsia="ja-JP"/>
              </w:rPr>
            </w:pPr>
            <w:r w:rsidRPr="00E503E4">
              <w:rPr>
                <w:rFonts w:eastAsia="Yu Mincho"/>
                <w:sz w:val="20"/>
                <w:szCs w:val="20"/>
                <w:lang w:eastAsia="ja-JP"/>
              </w:rPr>
              <w:t xml:space="preserve">RAN4 to investigate how to define </w:t>
            </w:r>
            <w:r w:rsidRPr="00E503E4">
              <w:rPr>
                <w:rFonts w:eastAsia="Yu Mincho"/>
                <w:strike/>
                <w:sz w:val="20"/>
                <w:szCs w:val="20"/>
                <w:lang w:eastAsia="ja-JP"/>
              </w:rPr>
              <w:t>performance requirements/</w:t>
            </w:r>
            <w:r w:rsidRPr="00E503E4">
              <w:rPr>
                <w:rFonts w:eastAsia="Yu Mincho"/>
                <w:sz w:val="20"/>
                <w:szCs w:val="20"/>
                <w:lang w:eastAsia="ja-JP"/>
              </w:rPr>
              <w:t>tests for the following candidate procedures:</w:t>
            </w:r>
          </w:p>
          <w:p w14:paraId="69707D46"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model/functionality monitoring</w:t>
            </w:r>
          </w:p>
          <w:p w14:paraId="1B82E283"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model/functionality selection</w:t>
            </w:r>
          </w:p>
          <w:p w14:paraId="07388DA4"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model/functionality activation/deactivation/switching/fallback</w:t>
            </w:r>
          </w:p>
          <w:p w14:paraId="1F9E7C16"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等线" w:hint="eastAsia"/>
                <w:sz w:val="20"/>
                <w:szCs w:val="20"/>
                <w:lang w:eastAsia="zh-CN"/>
              </w:rPr>
              <w:t>F</w:t>
            </w:r>
            <w:r w:rsidRPr="00E503E4">
              <w:rPr>
                <w:rFonts w:eastAsia="等线"/>
                <w:sz w:val="20"/>
                <w:szCs w:val="20"/>
                <w:lang w:eastAsia="zh-CN"/>
              </w:rPr>
              <w:t>FS whether data collection should be considered</w:t>
            </w:r>
          </w:p>
          <w:p w14:paraId="4D5263E2" w14:textId="77777777" w:rsidR="00E503E4" w:rsidRPr="00E503E4" w:rsidRDefault="00E503E4" w:rsidP="00E503E4">
            <w:pPr>
              <w:numPr>
                <w:ilvl w:val="1"/>
                <w:numId w:val="39"/>
              </w:numPr>
              <w:spacing w:after="0" w:line="240" w:lineRule="auto"/>
              <w:rPr>
                <w:rFonts w:eastAsia="Yu Mincho"/>
                <w:sz w:val="20"/>
                <w:szCs w:val="20"/>
                <w:lang w:eastAsia="ja-JP"/>
              </w:rPr>
            </w:pPr>
            <w:r w:rsidRPr="00E503E4">
              <w:rPr>
                <w:rFonts w:eastAsia="Yu Mincho"/>
                <w:sz w:val="20"/>
                <w:szCs w:val="20"/>
                <w:lang w:eastAsia="ja-JP"/>
              </w:rPr>
              <w:t>FFS whether model update/transfer/delivery should be considered</w:t>
            </w:r>
          </w:p>
          <w:p w14:paraId="3EFE8728" w14:textId="6FD67786" w:rsidR="00E503E4" w:rsidRPr="00E503E4" w:rsidRDefault="00E503E4" w:rsidP="00E503E4">
            <w:pPr>
              <w:spacing w:after="180" w:line="240" w:lineRule="auto"/>
              <w:rPr>
                <w:rFonts w:eastAsia="Yu Mincho"/>
                <w:highlight w:val="green"/>
                <w:lang w:eastAsia="ja-JP"/>
              </w:rPr>
            </w:pPr>
          </w:p>
        </w:tc>
      </w:tr>
    </w:tbl>
    <w:p w14:paraId="12BCEB3B" w14:textId="77777777" w:rsidR="00FC1580" w:rsidRDefault="00FC1580" w:rsidP="006E6D0D">
      <w:pPr>
        <w:pStyle w:val="aa"/>
      </w:pPr>
    </w:p>
    <w:p w14:paraId="0828AAF1" w14:textId="26CEB0C1" w:rsidR="00C36357" w:rsidRDefault="007C36CE" w:rsidP="006E6D0D">
      <w:pPr>
        <w:pStyle w:val="aa"/>
        <w:rPr>
          <w:rFonts w:eastAsiaTheme="minorEastAsia"/>
        </w:rPr>
      </w:pPr>
      <w:r>
        <w:t>In this contribution</w:t>
      </w:r>
      <w:r w:rsidR="009E5DFC">
        <w:t>, we share our views on reference block diagram and reference encoder/decoder</w:t>
      </w:r>
      <w:r w:rsidR="00464BE6" w:rsidRPr="00437908">
        <w:t>.</w:t>
      </w:r>
    </w:p>
    <w:p w14:paraId="0A2BB296" w14:textId="02722BBF" w:rsidR="002E0D42" w:rsidRPr="00B64407" w:rsidRDefault="00EF4409" w:rsidP="00884B29">
      <w:pPr>
        <w:pStyle w:val="1"/>
      </w:pPr>
      <w:r w:rsidRPr="004661F1">
        <w:rPr>
          <w:rFonts w:hint="eastAsia"/>
        </w:rPr>
        <w:t>2</w:t>
      </w:r>
      <w:r w:rsidR="004349C1">
        <w:tab/>
      </w:r>
      <w:r w:rsidR="009E5DFC">
        <w:t>Discussion</w:t>
      </w:r>
    </w:p>
    <w:p w14:paraId="649A4A26" w14:textId="62B2E2A2" w:rsidR="009E5DFC" w:rsidRPr="009E5DFC" w:rsidRDefault="009E5DFC" w:rsidP="009E5DFC">
      <w:pPr>
        <w:pStyle w:val="aa"/>
        <w:outlineLvl w:val="1"/>
        <w:rPr>
          <w:rFonts w:eastAsiaTheme="minorEastAsia"/>
          <w:sz w:val="28"/>
          <w:szCs w:val="36"/>
        </w:rPr>
      </w:pPr>
      <w:r w:rsidRPr="009E5DFC">
        <w:rPr>
          <w:rFonts w:eastAsiaTheme="minorEastAsia"/>
          <w:sz w:val="28"/>
          <w:szCs w:val="36"/>
        </w:rPr>
        <w:t xml:space="preserve">2.1 </w:t>
      </w:r>
      <w:r w:rsidRPr="009E5DFC">
        <w:rPr>
          <w:rFonts w:eastAsiaTheme="minorEastAsia" w:hint="eastAsia"/>
          <w:sz w:val="28"/>
          <w:szCs w:val="36"/>
        </w:rPr>
        <w:t>R</w:t>
      </w:r>
      <w:r w:rsidRPr="009E5DFC">
        <w:rPr>
          <w:rFonts w:eastAsiaTheme="minorEastAsia"/>
          <w:sz w:val="28"/>
          <w:szCs w:val="36"/>
        </w:rPr>
        <w:t>eference block diagram</w:t>
      </w:r>
    </w:p>
    <w:p w14:paraId="0287BC34" w14:textId="23C0410B" w:rsidR="009E5DFC" w:rsidRDefault="009E5DFC" w:rsidP="005661C7">
      <w:pPr>
        <w:pStyle w:val="aa"/>
        <w:rPr>
          <w:rFonts w:eastAsiaTheme="minorEastAsia"/>
        </w:rPr>
      </w:pPr>
      <w:r w:rsidRPr="009E5DFC">
        <w:rPr>
          <w:rFonts w:eastAsiaTheme="minorEastAsia"/>
        </w:rPr>
        <w:t>The</w:t>
      </w:r>
      <w:r>
        <w:rPr>
          <w:rFonts w:eastAsiaTheme="minorEastAsia"/>
        </w:rPr>
        <w:t xml:space="preserve"> reference block diagram</w:t>
      </w:r>
      <w:r w:rsidR="00197D3D">
        <w:rPr>
          <w:rFonts w:eastAsiaTheme="minorEastAsia"/>
        </w:rPr>
        <w:t>s</w:t>
      </w:r>
      <w:r w:rsidRPr="009E5DFC">
        <w:rPr>
          <w:rFonts w:eastAsiaTheme="minorEastAsia"/>
        </w:rPr>
        <w:t xml:space="preserve"> for one-sided </w:t>
      </w:r>
      <w:r w:rsidR="00941AEC">
        <w:rPr>
          <w:rFonts w:eastAsiaTheme="minorEastAsia"/>
        </w:rPr>
        <w:t xml:space="preserve">and two-sided </w:t>
      </w:r>
      <w:r w:rsidRPr="009E5DFC">
        <w:rPr>
          <w:rFonts w:eastAsiaTheme="minorEastAsia"/>
        </w:rPr>
        <w:t xml:space="preserve">AI/ML model </w:t>
      </w:r>
      <w:r w:rsidR="00C63276">
        <w:rPr>
          <w:rFonts w:eastAsiaTheme="minorEastAsia"/>
        </w:rPr>
        <w:t xml:space="preserve">given in </w:t>
      </w:r>
      <w:r w:rsidR="00C63276" w:rsidRPr="00E503E4">
        <w:rPr>
          <w:rFonts w:eastAsia="Yu Mincho"/>
          <w:szCs w:val="20"/>
          <w:lang w:eastAsia="ja-JP"/>
        </w:rPr>
        <w:t>R4-2305051</w:t>
      </w:r>
      <w:r w:rsidR="00C63276">
        <w:rPr>
          <w:rFonts w:eastAsia="Yu Mincho"/>
          <w:szCs w:val="20"/>
          <w:lang w:eastAsia="ja-JP"/>
        </w:rPr>
        <w:t xml:space="preserve"> </w:t>
      </w:r>
      <w:r w:rsidR="00197D3D">
        <w:rPr>
          <w:rFonts w:eastAsia="Yu Mincho"/>
          <w:szCs w:val="20"/>
          <w:lang w:eastAsia="ja-JP"/>
        </w:rPr>
        <w:t xml:space="preserve">are </w:t>
      </w:r>
      <w:r w:rsidR="00197D3D">
        <w:rPr>
          <w:rFonts w:eastAsiaTheme="minorEastAsia"/>
        </w:rPr>
        <w:t xml:space="preserve">presented </w:t>
      </w:r>
      <w:r>
        <w:rPr>
          <w:rFonts w:eastAsiaTheme="minorEastAsia"/>
        </w:rPr>
        <w:t>in Figure 1.</w:t>
      </w:r>
    </w:p>
    <w:p w14:paraId="6D66C117" w14:textId="77777777" w:rsidR="00336DBD" w:rsidRDefault="009E5DFC" w:rsidP="009E5DFC">
      <w:pPr>
        <w:pStyle w:val="aa"/>
        <w:jc w:val="center"/>
        <w:rPr>
          <w:rFonts w:eastAsiaTheme="minorEastAsia"/>
        </w:rPr>
      </w:pPr>
      <w:r w:rsidRPr="00B472F9">
        <w:rPr>
          <w:noProof/>
        </w:rPr>
        <w:lastRenderedPageBreak/>
        <w:drawing>
          <wp:inline distT="0" distB="0" distL="0" distR="0" wp14:anchorId="011723B8" wp14:editId="6FC1F5F9">
            <wp:extent cx="3996000" cy="2923200"/>
            <wp:effectExtent l="0" t="0" r="5080" b="0"/>
            <wp:docPr id="9027844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84405" name=""/>
                    <pic:cNvPicPr/>
                  </pic:nvPicPr>
                  <pic:blipFill>
                    <a:blip r:embed="rId11"/>
                    <a:stretch>
                      <a:fillRect/>
                    </a:stretch>
                  </pic:blipFill>
                  <pic:spPr>
                    <a:xfrm>
                      <a:off x="0" y="0"/>
                      <a:ext cx="3996000" cy="2923200"/>
                    </a:xfrm>
                    <a:prstGeom prst="rect">
                      <a:avLst/>
                    </a:prstGeom>
                  </pic:spPr>
                </pic:pic>
              </a:graphicData>
            </a:graphic>
          </wp:inline>
        </w:drawing>
      </w:r>
    </w:p>
    <w:p w14:paraId="20BF6ED8" w14:textId="68F1C424" w:rsidR="00336DBD" w:rsidRDefault="00336DBD" w:rsidP="009E5DFC">
      <w:pPr>
        <w:pStyle w:val="aa"/>
        <w:jc w:val="center"/>
        <w:rPr>
          <w:rFonts w:eastAsiaTheme="minorEastAsia"/>
        </w:rPr>
      </w:pPr>
      <w:r>
        <w:rPr>
          <w:rFonts w:eastAsiaTheme="minorEastAsia" w:hint="eastAsia"/>
        </w:rPr>
        <w:t>(</w:t>
      </w:r>
      <w:r>
        <w:rPr>
          <w:rFonts w:eastAsiaTheme="minorEastAsia"/>
        </w:rPr>
        <w:t>a)</w:t>
      </w:r>
    </w:p>
    <w:p w14:paraId="1E24717D" w14:textId="1A0A85E5" w:rsidR="009E5DFC" w:rsidRDefault="00A36B3F" w:rsidP="009E5DFC">
      <w:pPr>
        <w:pStyle w:val="aa"/>
        <w:jc w:val="center"/>
        <w:rPr>
          <w:rFonts w:eastAsiaTheme="minorEastAsia"/>
        </w:rPr>
      </w:pPr>
      <w:r w:rsidRPr="002F6BC3">
        <w:rPr>
          <w:noProof/>
        </w:rPr>
        <w:drawing>
          <wp:inline distT="0" distB="0" distL="0" distR="0" wp14:anchorId="368DE1C3" wp14:editId="7C1AD871">
            <wp:extent cx="4082400" cy="3448800"/>
            <wp:effectExtent l="0" t="0" r="0" b="0"/>
            <wp:docPr id="3200696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69679" name=""/>
                    <pic:cNvPicPr/>
                  </pic:nvPicPr>
                  <pic:blipFill>
                    <a:blip r:embed="rId12"/>
                    <a:stretch>
                      <a:fillRect/>
                    </a:stretch>
                  </pic:blipFill>
                  <pic:spPr>
                    <a:xfrm>
                      <a:off x="0" y="0"/>
                      <a:ext cx="4082400" cy="3448800"/>
                    </a:xfrm>
                    <a:prstGeom prst="rect">
                      <a:avLst/>
                    </a:prstGeom>
                  </pic:spPr>
                </pic:pic>
              </a:graphicData>
            </a:graphic>
          </wp:inline>
        </w:drawing>
      </w:r>
    </w:p>
    <w:p w14:paraId="4B2012C5" w14:textId="366ECBF2" w:rsidR="00336DBD" w:rsidRDefault="00336DBD" w:rsidP="009E5DFC">
      <w:pPr>
        <w:pStyle w:val="aa"/>
        <w:jc w:val="center"/>
        <w:rPr>
          <w:rFonts w:eastAsiaTheme="minorEastAsia"/>
        </w:rPr>
      </w:pPr>
      <w:r>
        <w:rPr>
          <w:rFonts w:eastAsiaTheme="minorEastAsia" w:hint="eastAsia"/>
        </w:rPr>
        <w:t>(</w:t>
      </w:r>
      <w:r>
        <w:rPr>
          <w:rFonts w:eastAsiaTheme="minorEastAsia"/>
        </w:rPr>
        <w:t>b)</w:t>
      </w:r>
    </w:p>
    <w:p w14:paraId="0F6EBFBA" w14:textId="0F2E5E68" w:rsidR="009E5DFC" w:rsidRDefault="009E5DFC" w:rsidP="009E5DFC">
      <w:pPr>
        <w:pStyle w:val="aa"/>
        <w:jc w:val="center"/>
        <w:rPr>
          <w:rFonts w:eastAsiaTheme="minorEastAsia"/>
        </w:rPr>
      </w:pPr>
      <w:r>
        <w:rPr>
          <w:rFonts w:eastAsiaTheme="minorEastAsia" w:hint="eastAsia"/>
        </w:rPr>
        <w:t>F</w:t>
      </w:r>
      <w:r>
        <w:rPr>
          <w:rFonts w:eastAsiaTheme="minorEastAsia"/>
        </w:rPr>
        <w:t xml:space="preserve">igure 1 Reference block diagram for </w:t>
      </w:r>
      <w:r w:rsidR="00654641">
        <w:rPr>
          <w:rFonts w:eastAsiaTheme="minorEastAsia"/>
        </w:rPr>
        <w:t xml:space="preserve">(a) </w:t>
      </w:r>
      <w:r w:rsidRPr="009E5DFC">
        <w:rPr>
          <w:rFonts w:eastAsiaTheme="minorEastAsia"/>
        </w:rPr>
        <w:t>one-sided</w:t>
      </w:r>
      <w:r w:rsidR="00A36B3F">
        <w:rPr>
          <w:rFonts w:eastAsiaTheme="minorEastAsia"/>
        </w:rPr>
        <w:t xml:space="preserve"> and </w:t>
      </w:r>
      <w:r w:rsidR="00654641">
        <w:rPr>
          <w:rFonts w:eastAsiaTheme="minorEastAsia"/>
        </w:rPr>
        <w:t xml:space="preserve">(b) </w:t>
      </w:r>
      <w:r w:rsidR="00A36B3F">
        <w:rPr>
          <w:rFonts w:eastAsiaTheme="minorEastAsia"/>
        </w:rPr>
        <w:t>two-sided</w:t>
      </w:r>
      <w:r w:rsidRPr="009E5DFC">
        <w:rPr>
          <w:rFonts w:eastAsiaTheme="minorEastAsia"/>
        </w:rPr>
        <w:t xml:space="preserve"> AI/ML model</w:t>
      </w:r>
    </w:p>
    <w:p w14:paraId="46EA1D72" w14:textId="6B93B264" w:rsidR="004913A1" w:rsidRDefault="004913A1" w:rsidP="005661C7">
      <w:pPr>
        <w:pStyle w:val="aa"/>
        <w:rPr>
          <w:rFonts w:eastAsiaTheme="minorEastAsia"/>
        </w:rPr>
      </w:pPr>
      <w:r w:rsidRPr="005E2BAA">
        <w:rPr>
          <w:rFonts w:eastAsiaTheme="minorEastAsia" w:hint="eastAsia"/>
          <w:b/>
          <w:bCs/>
        </w:rPr>
        <w:t>A</w:t>
      </w:r>
      <w:r w:rsidRPr="005E2BAA">
        <w:rPr>
          <w:rFonts w:eastAsiaTheme="minorEastAsia"/>
          <w:b/>
          <w:bCs/>
        </w:rPr>
        <w:t>I/ML model control</w:t>
      </w:r>
      <w:r>
        <w:rPr>
          <w:rFonts w:eastAsiaTheme="minorEastAsia"/>
        </w:rPr>
        <w:t>:</w:t>
      </w:r>
      <w:r w:rsidR="00C94DBA">
        <w:rPr>
          <w:rFonts w:eastAsiaTheme="minorEastAsia"/>
        </w:rPr>
        <w:t xml:space="preserve"> </w:t>
      </w:r>
      <w:r w:rsidR="00B87854">
        <w:rPr>
          <w:rFonts w:eastAsiaTheme="minorEastAsia"/>
        </w:rPr>
        <w:t xml:space="preserve">The </w:t>
      </w:r>
      <w:r w:rsidR="005E2BAA">
        <w:rPr>
          <w:rFonts w:eastAsiaTheme="minorEastAsia"/>
        </w:rPr>
        <w:t>c</w:t>
      </w:r>
      <w:r w:rsidR="00C94DBA">
        <w:rPr>
          <w:rFonts w:eastAsiaTheme="minorEastAsia"/>
        </w:rPr>
        <w:t xml:space="preserve">ontent of model control </w:t>
      </w:r>
      <w:r w:rsidR="005E2BAA">
        <w:rPr>
          <w:rFonts w:eastAsiaTheme="minorEastAsia"/>
        </w:rPr>
        <w:t>part needs</w:t>
      </w:r>
      <w:r w:rsidR="00841BB3">
        <w:rPr>
          <w:rFonts w:eastAsiaTheme="minorEastAsia"/>
        </w:rPr>
        <w:t xml:space="preserve"> clarification</w:t>
      </w:r>
      <w:r w:rsidR="005E2BAA">
        <w:rPr>
          <w:rFonts w:eastAsiaTheme="minorEastAsia"/>
        </w:rPr>
        <w:t xml:space="preserve"> </w:t>
      </w:r>
      <w:r w:rsidR="00C94DBA">
        <w:rPr>
          <w:rFonts w:eastAsiaTheme="minorEastAsia"/>
        </w:rPr>
        <w:t xml:space="preserve">since </w:t>
      </w:r>
      <w:r w:rsidR="005E2BAA">
        <w:rPr>
          <w:rFonts w:eastAsiaTheme="minorEastAsia"/>
        </w:rPr>
        <w:t xml:space="preserve">it was not </w:t>
      </w:r>
      <w:r w:rsidR="00C94DBA">
        <w:rPr>
          <w:rFonts w:eastAsiaTheme="minorEastAsia"/>
        </w:rPr>
        <w:t>defined in current discussion.</w:t>
      </w:r>
      <w:r w:rsidR="008801F5">
        <w:rPr>
          <w:rFonts w:eastAsiaTheme="minorEastAsia"/>
        </w:rPr>
        <w:t xml:space="preserve"> </w:t>
      </w:r>
      <w:r w:rsidR="00FF387F">
        <w:rPr>
          <w:rFonts w:eastAsiaTheme="minorEastAsia"/>
        </w:rPr>
        <w:t>In our thinking, this part shall include model select/switch/fallback/activation/deactivation and model update</w:t>
      </w:r>
      <w:r w:rsidR="00250E0D">
        <w:rPr>
          <w:rFonts w:eastAsiaTheme="minorEastAsia"/>
        </w:rPr>
        <w:t>, which relates to the LCM procedure. Model delivery/transfer could also be added in</w:t>
      </w:r>
      <w:r w:rsidR="00B87854">
        <w:rPr>
          <w:rFonts w:eastAsiaTheme="minorEastAsia" w:hint="eastAsia"/>
        </w:rPr>
        <w:t>to</w:t>
      </w:r>
      <w:r w:rsidR="00250E0D">
        <w:rPr>
          <w:rFonts w:eastAsiaTheme="minorEastAsia"/>
        </w:rPr>
        <w:t xml:space="preserve"> the reference block diagram as a separate </w:t>
      </w:r>
      <w:r w:rsidR="00B87854">
        <w:rPr>
          <w:rFonts w:eastAsiaTheme="minorEastAsia"/>
        </w:rPr>
        <w:t>block</w:t>
      </w:r>
      <w:r w:rsidR="00250E0D">
        <w:rPr>
          <w:rFonts w:eastAsiaTheme="minorEastAsia"/>
        </w:rPr>
        <w:t xml:space="preserve">, considering the support of collaboration level z and the possibility of implementing </w:t>
      </w:r>
      <w:r w:rsidR="00B87854">
        <w:rPr>
          <w:rFonts w:eastAsiaTheme="minorEastAsia"/>
        </w:rPr>
        <w:t xml:space="preserve">one-sided model with </w:t>
      </w:r>
      <w:r w:rsidR="00250E0D">
        <w:rPr>
          <w:rFonts w:eastAsiaTheme="minorEastAsia"/>
        </w:rPr>
        <w:t>model training on one side and model inference on a different side.</w:t>
      </w:r>
    </w:p>
    <w:p w14:paraId="7AB2E92C" w14:textId="5C1C877C" w:rsidR="00E02A2F" w:rsidRPr="003E1874" w:rsidRDefault="004913A1" w:rsidP="00E02A2F">
      <w:pPr>
        <w:pStyle w:val="aa"/>
        <w:rPr>
          <w:rFonts w:eastAsiaTheme="minorEastAsia"/>
        </w:rPr>
      </w:pPr>
      <w:r w:rsidRPr="003E1162">
        <w:rPr>
          <w:rFonts w:eastAsiaTheme="minorEastAsia"/>
          <w:b/>
          <w:bCs/>
        </w:rPr>
        <w:t>Test dataset</w:t>
      </w:r>
      <w:r w:rsidR="00D31D40">
        <w:rPr>
          <w:rFonts w:eastAsiaTheme="minorEastAsia"/>
          <w:b/>
          <w:bCs/>
        </w:rPr>
        <w:t>/data generator</w:t>
      </w:r>
      <w:r>
        <w:rPr>
          <w:rFonts w:eastAsiaTheme="minorEastAsia"/>
        </w:rPr>
        <w:t xml:space="preserve">: </w:t>
      </w:r>
      <w:r w:rsidR="00E02A2F" w:rsidRPr="00E02A2F">
        <w:rPr>
          <w:rFonts w:eastAsiaTheme="minorEastAsia"/>
        </w:rPr>
        <w:t xml:space="preserve">Test dataset </w:t>
      </w:r>
      <w:r w:rsidR="0042354E">
        <w:rPr>
          <w:rFonts w:eastAsiaTheme="minorEastAsia"/>
        </w:rPr>
        <w:t xml:space="preserve">is </w:t>
      </w:r>
      <w:r w:rsidR="00E02A2F" w:rsidRPr="00E02A2F">
        <w:rPr>
          <w:rFonts w:eastAsiaTheme="minorEastAsia"/>
        </w:rPr>
        <w:t xml:space="preserve">used to verify </w:t>
      </w:r>
      <w:r w:rsidR="0042354E">
        <w:rPr>
          <w:rFonts w:eastAsiaTheme="minorEastAsia"/>
        </w:rPr>
        <w:t>the inference</w:t>
      </w:r>
      <w:r w:rsidR="00E02A2F" w:rsidRPr="00E02A2F">
        <w:rPr>
          <w:rFonts w:eastAsiaTheme="minorEastAsia"/>
        </w:rPr>
        <w:t xml:space="preserve"> performance of the model under </w:t>
      </w:r>
      <w:r w:rsidR="0042354E">
        <w:rPr>
          <w:rFonts w:eastAsiaTheme="minorEastAsia"/>
        </w:rPr>
        <w:t>particular</w:t>
      </w:r>
      <w:r w:rsidR="00E02A2F" w:rsidRPr="00E02A2F">
        <w:rPr>
          <w:rFonts w:eastAsiaTheme="minorEastAsia"/>
        </w:rPr>
        <w:t xml:space="preserve"> </w:t>
      </w:r>
      <w:r w:rsidR="0042354E">
        <w:rPr>
          <w:rFonts w:eastAsiaTheme="minorEastAsia"/>
        </w:rPr>
        <w:t>conditions (e.g., scenarios/configurations/sites)</w:t>
      </w:r>
      <w:r w:rsidR="00E02A2F" w:rsidRPr="00E02A2F">
        <w:rPr>
          <w:rFonts w:eastAsiaTheme="minorEastAsia"/>
        </w:rPr>
        <w:t>. Different dataset may be used for various</w:t>
      </w:r>
      <w:r w:rsidR="0042354E">
        <w:rPr>
          <w:rFonts w:eastAsiaTheme="minorEastAsia"/>
        </w:rPr>
        <w:t xml:space="preserve"> conditions. Therefore, constructing</w:t>
      </w:r>
      <w:r w:rsidR="00275A78">
        <w:rPr>
          <w:rFonts w:eastAsiaTheme="minorEastAsia"/>
        </w:rPr>
        <w:t xml:space="preserve"> test</w:t>
      </w:r>
      <w:r w:rsidR="0042354E">
        <w:rPr>
          <w:rFonts w:eastAsiaTheme="minorEastAsia"/>
        </w:rPr>
        <w:t xml:space="preserve"> dataset is an important functionality in the test to ensure that the inference performance of an AI/ML model can be properly verified.</w:t>
      </w:r>
    </w:p>
    <w:p w14:paraId="7AC01872" w14:textId="1C2F9C6B" w:rsidR="001F7DFC" w:rsidRPr="00E02A2F" w:rsidRDefault="000763EB" w:rsidP="00E02A2F">
      <w:pPr>
        <w:pStyle w:val="aa"/>
        <w:rPr>
          <w:rFonts w:eastAsiaTheme="minorEastAsia"/>
        </w:rPr>
      </w:pPr>
      <w:r>
        <w:rPr>
          <w:rFonts w:eastAsiaTheme="minorEastAsia" w:hint="eastAsia"/>
        </w:rPr>
        <w:lastRenderedPageBreak/>
        <w:t>U</w:t>
      </w:r>
      <w:r>
        <w:rPr>
          <w:rFonts w:eastAsiaTheme="minorEastAsia"/>
        </w:rPr>
        <w:t xml:space="preserve">sing the same generation method and/or configuration as training dataset to construct test dataset could verify the achievable performance of AI/ML, while using a different method and/or configuration could verify the generalization performance of AI/ML. </w:t>
      </w:r>
    </w:p>
    <w:p w14:paraId="39F8BDE5" w14:textId="420E8999" w:rsidR="00E63B5C" w:rsidRDefault="009004B7" w:rsidP="005661C7">
      <w:pPr>
        <w:pStyle w:val="aa"/>
        <w:rPr>
          <w:rFonts w:eastAsiaTheme="minorEastAsia"/>
        </w:rPr>
      </w:pPr>
      <w:r>
        <w:rPr>
          <w:rFonts w:eastAsiaTheme="minorEastAsia"/>
          <w:b/>
          <w:bCs/>
        </w:rPr>
        <w:t>Performance verification</w:t>
      </w:r>
      <w:r w:rsidR="00E63B5C">
        <w:rPr>
          <w:rFonts w:eastAsiaTheme="minorEastAsia"/>
        </w:rPr>
        <w:t xml:space="preserve">: </w:t>
      </w:r>
      <w:r>
        <w:rPr>
          <w:rFonts w:eastAsiaTheme="minorEastAsia"/>
        </w:rPr>
        <w:t xml:space="preserve">In current diagram, the performance verification is conducted on TE side. We think this part is also possible to be conducted on DUT side. </w:t>
      </w:r>
      <w:r w:rsidR="0035309A">
        <w:rPr>
          <w:rFonts w:eastAsiaTheme="minorEastAsia"/>
        </w:rPr>
        <w:t>This may depend on the specific use case.</w:t>
      </w:r>
      <w:r w:rsidR="000763EB">
        <w:rPr>
          <w:rFonts w:eastAsiaTheme="minorEastAsia"/>
        </w:rPr>
        <w:t xml:space="preserve"> Intermediate KPI and/or performance KPI could be considered for performance verification.</w:t>
      </w:r>
    </w:p>
    <w:p w14:paraId="43D04469" w14:textId="659E157E" w:rsidR="000763EB" w:rsidRPr="0035309A" w:rsidRDefault="000763EB" w:rsidP="005661C7">
      <w:pPr>
        <w:pStyle w:val="aa"/>
        <w:rPr>
          <w:rFonts w:eastAsiaTheme="minorEastAsia"/>
          <w:b/>
          <w:bCs/>
        </w:rPr>
      </w:pPr>
      <w:r>
        <w:rPr>
          <w:rFonts w:eastAsiaTheme="minorEastAsia"/>
          <w:b/>
          <w:bCs/>
        </w:rPr>
        <w:t xml:space="preserve">Proposal 1: </w:t>
      </w:r>
      <w:r w:rsidRPr="000763EB">
        <w:rPr>
          <w:rFonts w:eastAsiaTheme="minorEastAsia"/>
          <w:b/>
          <w:bCs/>
        </w:rPr>
        <w:t>Further clarifications for different elements of reference block diagram should be included.</w:t>
      </w:r>
    </w:p>
    <w:p w14:paraId="62A5D0A6" w14:textId="101DD23F" w:rsidR="00E63B5C" w:rsidRPr="00A44A8E" w:rsidRDefault="00A44A8E" w:rsidP="00A44A8E">
      <w:pPr>
        <w:pStyle w:val="aa"/>
        <w:outlineLvl w:val="1"/>
        <w:rPr>
          <w:rFonts w:eastAsiaTheme="minorEastAsia"/>
          <w:sz w:val="28"/>
          <w:szCs w:val="36"/>
        </w:rPr>
      </w:pPr>
      <w:r>
        <w:rPr>
          <w:rFonts w:eastAsiaTheme="minorEastAsia"/>
          <w:sz w:val="28"/>
          <w:szCs w:val="36"/>
        </w:rPr>
        <w:t xml:space="preserve">2.2 </w:t>
      </w:r>
      <w:r w:rsidRPr="00A44A8E">
        <w:rPr>
          <w:rFonts w:eastAsiaTheme="minorEastAsia" w:hint="eastAsia"/>
          <w:sz w:val="28"/>
          <w:szCs w:val="36"/>
        </w:rPr>
        <w:t>R</w:t>
      </w:r>
      <w:r w:rsidRPr="00A44A8E">
        <w:rPr>
          <w:rFonts w:eastAsiaTheme="minorEastAsia"/>
          <w:sz w:val="28"/>
          <w:szCs w:val="36"/>
        </w:rPr>
        <w:t>eference encoder/decoder</w:t>
      </w:r>
    </w:p>
    <w:p w14:paraId="58A3AA16" w14:textId="7ACB9BB1" w:rsidR="00CD1831" w:rsidRDefault="00CD1831" w:rsidP="005661C7">
      <w:pPr>
        <w:pStyle w:val="aa"/>
        <w:rPr>
          <w:rFonts w:eastAsia="Yu Mincho"/>
          <w:szCs w:val="20"/>
          <w:lang w:eastAsia="ja-JP"/>
        </w:rPr>
      </w:pPr>
      <w:r>
        <w:rPr>
          <w:rFonts w:eastAsiaTheme="minorEastAsia" w:hint="eastAsia"/>
        </w:rPr>
        <w:t>I</w:t>
      </w:r>
      <w:r>
        <w:rPr>
          <w:rFonts w:eastAsiaTheme="minorEastAsia"/>
        </w:rPr>
        <w:t xml:space="preserve">n last meeting, several options </w:t>
      </w:r>
      <w:r w:rsidRPr="00E503E4">
        <w:rPr>
          <w:rFonts w:eastAsia="Yu Mincho"/>
          <w:szCs w:val="20"/>
          <w:lang w:eastAsia="ja-JP"/>
        </w:rPr>
        <w:t xml:space="preserve">for </w:t>
      </w:r>
      <w:r>
        <w:rPr>
          <w:rFonts w:eastAsia="Yu Mincho"/>
          <w:szCs w:val="20"/>
          <w:lang w:eastAsia="ja-JP"/>
        </w:rPr>
        <w:t xml:space="preserve">reference encoder/decoder for </w:t>
      </w:r>
      <w:r w:rsidRPr="00E503E4">
        <w:rPr>
          <w:rFonts w:eastAsia="Yu Mincho"/>
          <w:szCs w:val="20"/>
          <w:lang w:eastAsia="ja-JP"/>
        </w:rPr>
        <w:t>test implementation</w:t>
      </w:r>
      <w:r>
        <w:rPr>
          <w:rFonts w:eastAsia="Yu Mincho"/>
          <w:szCs w:val="20"/>
          <w:lang w:eastAsia="ja-JP"/>
        </w:rPr>
        <w:t xml:space="preserve"> had been given.</w:t>
      </w:r>
    </w:p>
    <w:p w14:paraId="19E939DF" w14:textId="77777777" w:rsidR="00915426" w:rsidRDefault="00423B70" w:rsidP="005661C7">
      <w:pPr>
        <w:pStyle w:val="aa"/>
        <w:rPr>
          <w:rFonts w:eastAsiaTheme="minorEastAsia"/>
          <w:b/>
          <w:bCs/>
          <w:szCs w:val="20"/>
        </w:rPr>
      </w:pPr>
      <w:r w:rsidRPr="00C57586">
        <w:rPr>
          <w:rFonts w:eastAsiaTheme="minorEastAsia"/>
          <w:b/>
          <w:bCs/>
          <w:szCs w:val="20"/>
        </w:rPr>
        <w:t>Option 1/2</w:t>
      </w:r>
    </w:p>
    <w:p w14:paraId="3B103E4D" w14:textId="6EEDDABB" w:rsidR="00423B70" w:rsidRDefault="00915426" w:rsidP="005661C7">
      <w:pPr>
        <w:pStyle w:val="aa"/>
        <w:rPr>
          <w:rFonts w:eastAsiaTheme="minorEastAsia"/>
          <w:szCs w:val="20"/>
        </w:rPr>
      </w:pPr>
      <w:r>
        <w:rPr>
          <w:rFonts w:eastAsiaTheme="minorEastAsia"/>
          <w:szCs w:val="20"/>
        </w:rPr>
        <w:t>T</w:t>
      </w:r>
      <w:r w:rsidR="00423B70">
        <w:rPr>
          <w:rFonts w:eastAsiaTheme="minorEastAsia"/>
          <w:szCs w:val="20"/>
        </w:rPr>
        <w:t>he intention of option 1 and 2 is to have a joint</w:t>
      </w:r>
      <w:r w:rsidR="00C57586">
        <w:rPr>
          <w:rFonts w:eastAsiaTheme="minorEastAsia"/>
          <w:szCs w:val="20"/>
        </w:rPr>
        <w:t>ly</w:t>
      </w:r>
      <w:r w:rsidR="00423B70">
        <w:rPr>
          <w:rFonts w:eastAsiaTheme="minorEastAsia"/>
          <w:szCs w:val="20"/>
        </w:rPr>
        <w:t xml:space="preserve"> designed </w:t>
      </w:r>
      <w:r w:rsidR="00FA17FC">
        <w:rPr>
          <w:rFonts w:eastAsiaTheme="minorEastAsia"/>
          <w:szCs w:val="20"/>
        </w:rPr>
        <w:t xml:space="preserve">and trained </w:t>
      </w:r>
      <w:r w:rsidR="00423B70">
        <w:rPr>
          <w:rFonts w:eastAsiaTheme="minorEastAsia"/>
          <w:szCs w:val="20"/>
        </w:rPr>
        <w:t xml:space="preserve">two-sided model which </w:t>
      </w:r>
      <w:r w:rsidR="00C57586">
        <w:rPr>
          <w:rFonts w:eastAsiaTheme="minorEastAsia"/>
          <w:szCs w:val="20"/>
        </w:rPr>
        <w:t xml:space="preserve">is possible to </w:t>
      </w:r>
      <w:r w:rsidR="00423B70">
        <w:rPr>
          <w:rFonts w:eastAsiaTheme="minorEastAsia"/>
          <w:szCs w:val="20"/>
        </w:rPr>
        <w:t xml:space="preserve">achieve </w:t>
      </w:r>
      <w:r w:rsidR="00C57586">
        <w:rPr>
          <w:rFonts w:eastAsiaTheme="minorEastAsia"/>
          <w:szCs w:val="20"/>
        </w:rPr>
        <w:t>the optimal p</w:t>
      </w:r>
      <w:r w:rsidR="00423B70">
        <w:rPr>
          <w:rFonts w:eastAsiaTheme="minorEastAsia"/>
          <w:szCs w:val="20"/>
        </w:rPr>
        <w:t>erformance</w:t>
      </w:r>
      <w:r w:rsidR="00DC27E1">
        <w:rPr>
          <w:rFonts w:eastAsiaTheme="minorEastAsia"/>
          <w:szCs w:val="20"/>
        </w:rPr>
        <w:t xml:space="preserve"> of AI/ML</w:t>
      </w:r>
      <w:r w:rsidR="00423B70">
        <w:rPr>
          <w:rFonts w:eastAsiaTheme="minorEastAsia"/>
          <w:szCs w:val="20"/>
        </w:rPr>
        <w:t xml:space="preserve">. </w:t>
      </w:r>
      <w:r w:rsidR="008658A7">
        <w:rPr>
          <w:rFonts w:eastAsiaTheme="minorEastAsia"/>
          <w:szCs w:val="20"/>
        </w:rPr>
        <w:t>The difference between two options lies on</w:t>
      </w:r>
      <w:r w:rsidR="004E0217">
        <w:rPr>
          <w:rFonts w:eastAsiaTheme="minorEastAsia"/>
          <w:szCs w:val="20"/>
        </w:rPr>
        <w:t xml:space="preserve"> from</w:t>
      </w:r>
      <w:r w:rsidR="008658A7">
        <w:rPr>
          <w:rFonts w:eastAsiaTheme="minorEastAsia"/>
          <w:szCs w:val="20"/>
        </w:rPr>
        <w:t xml:space="preserve"> </w:t>
      </w:r>
      <w:r w:rsidR="004E0217">
        <w:rPr>
          <w:rFonts w:eastAsiaTheme="minorEastAsia"/>
          <w:szCs w:val="20"/>
        </w:rPr>
        <w:t>which side the reference model is provided</w:t>
      </w:r>
      <w:r w:rsidR="00C57586">
        <w:rPr>
          <w:rFonts w:eastAsiaTheme="minorEastAsia"/>
          <w:szCs w:val="20"/>
        </w:rPr>
        <w:t>,</w:t>
      </w:r>
      <w:r w:rsidR="004E0217">
        <w:rPr>
          <w:rFonts w:eastAsiaTheme="minorEastAsia"/>
          <w:szCs w:val="20"/>
        </w:rPr>
        <w:t xml:space="preserve"> </w:t>
      </w:r>
      <w:r w:rsidR="00C57586">
        <w:rPr>
          <w:rFonts w:eastAsiaTheme="minorEastAsia"/>
          <w:szCs w:val="20"/>
        </w:rPr>
        <w:t xml:space="preserve">DUT (option 1) or </w:t>
      </w:r>
      <w:r w:rsidR="003C1F23">
        <w:rPr>
          <w:rFonts w:eastAsiaTheme="minorEastAsia"/>
          <w:szCs w:val="20"/>
        </w:rPr>
        <w:t xml:space="preserve">tester </w:t>
      </w:r>
      <w:r w:rsidR="00C57586">
        <w:rPr>
          <w:rFonts w:eastAsiaTheme="minorEastAsia"/>
          <w:szCs w:val="20"/>
        </w:rPr>
        <w:t xml:space="preserve">(option 2). In our thinking, </w:t>
      </w:r>
      <w:r w:rsidR="00DC27E1">
        <w:rPr>
          <w:rFonts w:eastAsiaTheme="minorEastAsia"/>
          <w:szCs w:val="20"/>
        </w:rPr>
        <w:t>opti</w:t>
      </w:r>
      <w:r w:rsidR="00416B1C">
        <w:rPr>
          <w:rFonts w:eastAsiaTheme="minorEastAsia"/>
          <w:szCs w:val="20"/>
        </w:rPr>
        <w:t xml:space="preserve">on 1 does not require tester to develop its own model, </w:t>
      </w:r>
      <w:r w:rsidR="0017134A">
        <w:rPr>
          <w:rFonts w:eastAsiaTheme="minorEastAsia"/>
          <w:szCs w:val="20"/>
        </w:rPr>
        <w:t xml:space="preserve">but it requires tester to be able to run multiple model types considering various implementations of different DUTs. This </w:t>
      </w:r>
      <w:r w:rsidR="00DC27E1">
        <w:rPr>
          <w:rFonts w:eastAsiaTheme="minorEastAsia"/>
          <w:szCs w:val="20"/>
        </w:rPr>
        <w:t xml:space="preserve">may face </w:t>
      </w:r>
      <w:r w:rsidR="0017134A">
        <w:rPr>
          <w:rFonts w:eastAsiaTheme="minorEastAsia"/>
          <w:szCs w:val="20"/>
        </w:rPr>
        <w:t xml:space="preserve">the issues like, less efficiency or even </w:t>
      </w:r>
      <w:r w:rsidR="00DC27E1">
        <w:rPr>
          <w:rFonts w:eastAsiaTheme="minorEastAsia"/>
          <w:szCs w:val="20"/>
        </w:rPr>
        <w:t>incompatibility</w:t>
      </w:r>
      <w:r w:rsidR="0017134A">
        <w:rPr>
          <w:rFonts w:eastAsiaTheme="minorEastAsia"/>
          <w:szCs w:val="20"/>
        </w:rPr>
        <w:t xml:space="preserve"> </w:t>
      </w:r>
      <w:r w:rsidR="00DC27E1">
        <w:rPr>
          <w:rFonts w:eastAsiaTheme="minorEastAsia"/>
          <w:szCs w:val="20"/>
        </w:rPr>
        <w:t>when implementing the model given from DUT, which may deteriorate the performance of AI/ML.</w:t>
      </w:r>
      <w:r w:rsidR="0017134A">
        <w:rPr>
          <w:rFonts w:eastAsiaTheme="minorEastAsia"/>
          <w:szCs w:val="20"/>
        </w:rPr>
        <w:t xml:space="preserve"> </w:t>
      </w:r>
      <w:r w:rsidR="00FA17FC">
        <w:rPr>
          <w:rFonts w:eastAsiaTheme="minorEastAsia"/>
          <w:szCs w:val="20"/>
        </w:rPr>
        <w:t xml:space="preserve">Option 2 can relieve the issue by </w:t>
      </w:r>
      <w:r w:rsidR="007C0F4B">
        <w:rPr>
          <w:rFonts w:eastAsiaTheme="minorEastAsia"/>
          <w:szCs w:val="20"/>
        </w:rPr>
        <w:t>involving</w:t>
      </w:r>
      <w:r w:rsidR="00FA17FC">
        <w:rPr>
          <w:rFonts w:eastAsiaTheme="minorEastAsia"/>
          <w:szCs w:val="20"/>
        </w:rPr>
        <w:t xml:space="preserve"> tester into model design and training</w:t>
      </w:r>
      <w:r w:rsidR="007256C8">
        <w:rPr>
          <w:rFonts w:eastAsiaTheme="minorEastAsia"/>
          <w:szCs w:val="20"/>
        </w:rPr>
        <w:t xml:space="preserve">. </w:t>
      </w:r>
      <w:r w:rsidR="001D1C78">
        <w:rPr>
          <w:rFonts w:eastAsiaTheme="minorEastAsia"/>
          <w:szCs w:val="20"/>
        </w:rPr>
        <w:t xml:space="preserve">Some offline efforts </w:t>
      </w:r>
      <w:r w:rsidR="00CD5C8A">
        <w:rPr>
          <w:rFonts w:eastAsiaTheme="minorEastAsia"/>
          <w:szCs w:val="20"/>
        </w:rPr>
        <w:t xml:space="preserve">may be needed </w:t>
      </w:r>
      <w:r w:rsidR="00703616">
        <w:rPr>
          <w:rFonts w:eastAsiaTheme="minorEastAsia"/>
          <w:szCs w:val="20"/>
        </w:rPr>
        <w:t>among different vendors</w:t>
      </w:r>
      <w:r w:rsidR="007C0F4B">
        <w:rPr>
          <w:rFonts w:eastAsiaTheme="minorEastAsia"/>
          <w:szCs w:val="20"/>
        </w:rPr>
        <w:t>. Propriety</w:t>
      </w:r>
      <w:r w:rsidR="001D1C78">
        <w:rPr>
          <w:rFonts w:eastAsiaTheme="minorEastAsia"/>
          <w:szCs w:val="20"/>
        </w:rPr>
        <w:t xml:space="preserve"> of model</w:t>
      </w:r>
      <w:r w:rsidR="00CD5C8A">
        <w:rPr>
          <w:rFonts w:eastAsiaTheme="minorEastAsia"/>
          <w:szCs w:val="20"/>
        </w:rPr>
        <w:t>s</w:t>
      </w:r>
      <w:r w:rsidR="001D1C78">
        <w:rPr>
          <w:rFonts w:eastAsiaTheme="minorEastAsia"/>
          <w:szCs w:val="20"/>
        </w:rPr>
        <w:t xml:space="preserve"> is another major concern. </w:t>
      </w:r>
    </w:p>
    <w:p w14:paraId="43B62E2F" w14:textId="4B4F961B" w:rsidR="001D1C78" w:rsidRPr="00915426" w:rsidRDefault="001D1C78" w:rsidP="005661C7">
      <w:pPr>
        <w:pStyle w:val="aa"/>
        <w:rPr>
          <w:rFonts w:eastAsiaTheme="minorEastAsia"/>
          <w:b/>
          <w:bCs/>
        </w:rPr>
      </w:pPr>
      <w:r w:rsidRPr="00915426">
        <w:rPr>
          <w:rFonts w:eastAsiaTheme="minorEastAsia"/>
          <w:b/>
          <w:bCs/>
          <w:szCs w:val="20"/>
        </w:rPr>
        <w:t>Option 3/4</w:t>
      </w:r>
    </w:p>
    <w:p w14:paraId="58DB84B3" w14:textId="6D337B9F" w:rsidR="00A03891" w:rsidRDefault="007C0F4B" w:rsidP="005661C7">
      <w:pPr>
        <w:pStyle w:val="aa"/>
        <w:rPr>
          <w:rFonts w:eastAsiaTheme="minorEastAsia"/>
        </w:rPr>
      </w:pPr>
      <w:r>
        <w:rPr>
          <w:rFonts w:eastAsiaTheme="minorEastAsia"/>
        </w:rPr>
        <w:t>Option 3 and 4 is d</w:t>
      </w:r>
      <w:r w:rsidR="00AB3818">
        <w:rPr>
          <w:rFonts w:eastAsiaTheme="minorEastAsia"/>
        </w:rPr>
        <w:t xml:space="preserve">evelopment-friendly </w:t>
      </w:r>
      <w:r>
        <w:rPr>
          <w:rFonts w:eastAsiaTheme="minorEastAsia"/>
        </w:rPr>
        <w:t xml:space="preserve">since </w:t>
      </w:r>
      <w:r w:rsidR="00AB3818">
        <w:rPr>
          <w:rFonts w:eastAsiaTheme="minorEastAsia"/>
        </w:rPr>
        <w:t xml:space="preserve">explicit information of </w:t>
      </w:r>
      <w:r>
        <w:rPr>
          <w:rFonts w:eastAsiaTheme="minorEastAsia"/>
        </w:rPr>
        <w:t>reference model is captured. This c</w:t>
      </w:r>
      <w:r w:rsidR="00AB3818">
        <w:rPr>
          <w:rFonts w:eastAsiaTheme="minorEastAsia"/>
        </w:rPr>
        <w:t>an avoid discrepancy among implementations and provide consistent performance towards different DUTs</w:t>
      </w:r>
      <w:r w:rsidR="00A5085F">
        <w:rPr>
          <w:rFonts w:eastAsiaTheme="minorEastAsia"/>
        </w:rPr>
        <w:t>. T</w:t>
      </w:r>
      <w:r w:rsidR="00A03891">
        <w:rPr>
          <w:rFonts w:eastAsiaTheme="minorEastAsia"/>
        </w:rPr>
        <w:t xml:space="preserve">he </w:t>
      </w:r>
      <w:r w:rsidR="00A5085F">
        <w:rPr>
          <w:rFonts w:eastAsiaTheme="minorEastAsia"/>
        </w:rPr>
        <w:t>disadvantage</w:t>
      </w:r>
      <w:r w:rsidR="00A03891">
        <w:rPr>
          <w:rFonts w:eastAsiaTheme="minorEastAsia"/>
        </w:rPr>
        <w:t xml:space="preserve"> is </w:t>
      </w:r>
      <w:r w:rsidR="00A5085F">
        <w:rPr>
          <w:rFonts w:eastAsiaTheme="minorEastAsia"/>
        </w:rPr>
        <w:t>less</w:t>
      </w:r>
      <w:r w:rsidR="00A03891">
        <w:rPr>
          <w:rFonts w:eastAsiaTheme="minorEastAsia"/>
        </w:rPr>
        <w:t xml:space="preserve"> future-proof</w:t>
      </w:r>
      <w:r w:rsidR="00A5085F">
        <w:rPr>
          <w:rFonts w:eastAsiaTheme="minorEastAsia"/>
        </w:rPr>
        <w:t xml:space="preserve"> </w:t>
      </w:r>
      <w:r w:rsidR="00A03891">
        <w:rPr>
          <w:rFonts w:eastAsiaTheme="minorEastAsia"/>
        </w:rPr>
        <w:t xml:space="preserve">considering the rapid progress of AI technology. </w:t>
      </w:r>
      <w:r w:rsidR="00A5085F">
        <w:rPr>
          <w:rFonts w:eastAsiaTheme="minorEastAsia"/>
        </w:rPr>
        <w:t xml:space="preserve">Moreover, reaching </w:t>
      </w:r>
      <w:r w:rsidR="00A03891">
        <w:rPr>
          <w:rFonts w:eastAsiaTheme="minorEastAsia"/>
        </w:rPr>
        <w:t xml:space="preserve">a consensus on common </w:t>
      </w:r>
      <w:r w:rsidR="00A5085F">
        <w:rPr>
          <w:rFonts w:eastAsiaTheme="minorEastAsia"/>
        </w:rPr>
        <w:t xml:space="preserve">reference </w:t>
      </w:r>
      <w:r w:rsidR="00A03891">
        <w:rPr>
          <w:rFonts w:eastAsiaTheme="minorEastAsia"/>
        </w:rPr>
        <w:t xml:space="preserve">model </w:t>
      </w:r>
      <w:r w:rsidR="00A5085F">
        <w:rPr>
          <w:rFonts w:eastAsiaTheme="minorEastAsia"/>
        </w:rPr>
        <w:t>would also need more discussions and evaluations</w:t>
      </w:r>
      <w:r w:rsidR="00A03891">
        <w:rPr>
          <w:rFonts w:eastAsiaTheme="minorEastAsia"/>
        </w:rPr>
        <w:t>.</w:t>
      </w:r>
    </w:p>
    <w:p w14:paraId="643DA994" w14:textId="56AF08F7" w:rsidR="00A03891" w:rsidRPr="003C1F23" w:rsidRDefault="00A5085F" w:rsidP="005661C7">
      <w:pPr>
        <w:pStyle w:val="aa"/>
        <w:rPr>
          <w:rFonts w:eastAsiaTheme="minorEastAsia"/>
          <w:b/>
          <w:bCs/>
        </w:rPr>
      </w:pPr>
      <w:r w:rsidRPr="003C1F23">
        <w:rPr>
          <w:rFonts w:eastAsiaTheme="minorEastAsia"/>
          <w:b/>
          <w:bCs/>
        </w:rPr>
        <w:t>Option 6</w:t>
      </w:r>
    </w:p>
    <w:p w14:paraId="26F55A96" w14:textId="5B1CD1B3" w:rsidR="00A5085F" w:rsidRDefault="003C1F23" w:rsidP="005661C7">
      <w:pPr>
        <w:pStyle w:val="aa"/>
        <w:rPr>
          <w:rFonts w:eastAsiaTheme="minorEastAsia"/>
        </w:rPr>
      </w:pPr>
      <w:r>
        <w:rPr>
          <w:rFonts w:eastAsiaTheme="minorEastAsia"/>
        </w:rPr>
        <w:t>Option 6</w:t>
      </w:r>
      <w:r w:rsidR="00A5085F">
        <w:rPr>
          <w:rFonts w:eastAsiaTheme="minorEastAsia"/>
        </w:rPr>
        <w:t xml:space="preserve"> can be</w:t>
      </w:r>
      <w:r w:rsidR="00785233">
        <w:rPr>
          <w:rFonts w:eastAsiaTheme="minorEastAsia"/>
        </w:rPr>
        <w:t xml:space="preserve"> viewed </w:t>
      </w:r>
      <w:r w:rsidR="00A5085F">
        <w:rPr>
          <w:rFonts w:eastAsiaTheme="minorEastAsia"/>
        </w:rPr>
        <w:t xml:space="preserve">as a </w:t>
      </w:r>
      <w:r>
        <w:rPr>
          <w:rFonts w:eastAsiaTheme="minorEastAsia"/>
        </w:rPr>
        <w:t>mixture</w:t>
      </w:r>
      <w:r w:rsidR="00A5085F">
        <w:rPr>
          <w:rFonts w:eastAsiaTheme="minorEastAsia"/>
        </w:rPr>
        <w:t xml:space="preserve"> of option 1</w:t>
      </w:r>
      <w:r>
        <w:rPr>
          <w:rFonts w:eastAsiaTheme="minorEastAsia"/>
        </w:rPr>
        <w:t xml:space="preserve">/2 and 3/4. </w:t>
      </w:r>
      <w:r w:rsidR="00785233">
        <w:rPr>
          <w:rFonts w:eastAsiaTheme="minorEastAsia"/>
        </w:rPr>
        <w:t xml:space="preserve">In our thinking, specifying some information of reference model could ease the development for TE vendor while leave some free space for implementation. This could also relieve the incompatibility issue since DUT can develop corresponding encoder/decoder based on the same structure or type with TE vendor. </w:t>
      </w:r>
      <w:r w:rsidR="002A79D8">
        <w:rPr>
          <w:rFonts w:eastAsiaTheme="minorEastAsia"/>
        </w:rPr>
        <w:t xml:space="preserve">A possible </w:t>
      </w:r>
      <w:r w:rsidR="00D93AB6">
        <w:rPr>
          <w:rFonts w:eastAsiaTheme="minorEastAsia"/>
        </w:rPr>
        <w:t>concern</w:t>
      </w:r>
      <w:r w:rsidR="002A79D8">
        <w:rPr>
          <w:rFonts w:eastAsiaTheme="minorEastAsia"/>
        </w:rPr>
        <w:t xml:space="preserve"> is implementation discrepancy</w:t>
      </w:r>
      <w:r w:rsidR="007C056A">
        <w:rPr>
          <w:rFonts w:eastAsiaTheme="minorEastAsia"/>
        </w:rPr>
        <w:t xml:space="preserve"> between different </w:t>
      </w:r>
      <w:r w:rsidR="002A79D8">
        <w:rPr>
          <w:rFonts w:eastAsiaTheme="minorEastAsia"/>
        </w:rPr>
        <w:t>TE vendor</w:t>
      </w:r>
      <w:r w:rsidR="007C056A">
        <w:rPr>
          <w:rFonts w:eastAsiaTheme="minorEastAsia"/>
        </w:rPr>
        <w:t>s</w:t>
      </w:r>
      <w:r w:rsidR="002A79D8">
        <w:rPr>
          <w:rFonts w:eastAsiaTheme="minorEastAsia"/>
        </w:rPr>
        <w:t xml:space="preserve"> and </w:t>
      </w:r>
      <w:r w:rsidR="007C056A">
        <w:rPr>
          <w:rFonts w:eastAsiaTheme="minorEastAsia"/>
        </w:rPr>
        <w:t xml:space="preserve">between TE vendor and </w:t>
      </w:r>
      <w:r w:rsidR="002A79D8">
        <w:rPr>
          <w:rFonts w:eastAsiaTheme="minorEastAsia"/>
        </w:rPr>
        <w:t xml:space="preserve">NW/chip/terminal vendor, which would lead to performance inconsistency. Moreover, </w:t>
      </w:r>
      <w:r w:rsidR="00BB2F28">
        <w:rPr>
          <w:rFonts w:eastAsiaTheme="minorEastAsia"/>
        </w:rPr>
        <w:t>option 6 may also be less future-proof</w:t>
      </w:r>
      <w:r w:rsidR="00F04424">
        <w:rPr>
          <w:rFonts w:eastAsiaTheme="minorEastAsia"/>
        </w:rPr>
        <w:t xml:space="preserve"> as option 3/4.</w:t>
      </w:r>
    </w:p>
    <w:p w14:paraId="7EAE6F77" w14:textId="357028E8" w:rsidR="006463F3" w:rsidRPr="00A5085F" w:rsidRDefault="006463F3" w:rsidP="005661C7">
      <w:pPr>
        <w:pStyle w:val="aa"/>
        <w:rPr>
          <w:rFonts w:eastAsiaTheme="minorEastAsia"/>
        </w:rPr>
      </w:pPr>
      <w:r>
        <w:rPr>
          <w:rFonts w:eastAsiaTheme="minorEastAsia" w:hint="eastAsia"/>
        </w:rPr>
        <w:t>F</w:t>
      </w:r>
      <w:r>
        <w:rPr>
          <w:rFonts w:eastAsiaTheme="minorEastAsia"/>
        </w:rPr>
        <w:t xml:space="preserve">rom our perspective, option 3/4 can be taken as starting for reference model design. </w:t>
      </w:r>
      <w:r w:rsidR="008B3F9D">
        <w:rPr>
          <w:rFonts w:eastAsiaTheme="minorEastAsia"/>
        </w:rPr>
        <w:t xml:space="preserve">Evaluation results and progress in RAN1 could be taken as </w:t>
      </w:r>
      <w:r w:rsidR="00CC7ABA">
        <w:rPr>
          <w:rFonts w:eastAsiaTheme="minorEastAsia"/>
        </w:rPr>
        <w:t>reference</w:t>
      </w:r>
      <w:r w:rsidR="008B3F9D">
        <w:rPr>
          <w:rFonts w:eastAsiaTheme="minorEastAsia"/>
        </w:rPr>
        <w:t xml:space="preserve"> for determination of </w:t>
      </w:r>
      <w:r w:rsidR="00CC7ABA">
        <w:rPr>
          <w:rFonts w:eastAsiaTheme="minorEastAsia"/>
        </w:rPr>
        <w:t>the model</w:t>
      </w:r>
      <w:r w:rsidR="008B3F9D">
        <w:rPr>
          <w:rFonts w:eastAsiaTheme="minorEastAsia"/>
        </w:rPr>
        <w:t xml:space="preserve">. </w:t>
      </w:r>
      <w:r w:rsidRPr="006463F3">
        <w:rPr>
          <w:rFonts w:eastAsiaTheme="minorEastAsia"/>
        </w:rPr>
        <w:t xml:space="preserve">Further discussion is needed on the </w:t>
      </w:r>
      <w:r>
        <w:rPr>
          <w:rFonts w:eastAsiaTheme="minorEastAsia"/>
        </w:rPr>
        <w:t>extent</w:t>
      </w:r>
      <w:r w:rsidRPr="006463F3">
        <w:rPr>
          <w:rFonts w:eastAsiaTheme="minorEastAsia"/>
        </w:rPr>
        <w:t xml:space="preserve"> of </w:t>
      </w:r>
      <w:r>
        <w:rPr>
          <w:rFonts w:eastAsiaTheme="minorEastAsia"/>
        </w:rPr>
        <w:t xml:space="preserve">the </w:t>
      </w:r>
      <w:r w:rsidR="008B3F9D">
        <w:rPr>
          <w:rFonts w:eastAsiaTheme="minorEastAsia"/>
        </w:rPr>
        <w:t xml:space="preserve">reference </w:t>
      </w:r>
      <w:r>
        <w:rPr>
          <w:rFonts w:eastAsiaTheme="minorEastAsia"/>
        </w:rPr>
        <w:t>model to be specified.</w:t>
      </w:r>
      <w:r w:rsidR="00296936">
        <w:rPr>
          <w:rFonts w:eastAsiaTheme="minorEastAsia"/>
        </w:rPr>
        <w:t xml:space="preserve"> </w:t>
      </w:r>
      <w:r w:rsidR="00D30A82">
        <w:rPr>
          <w:rFonts w:eastAsiaTheme="minorEastAsia"/>
        </w:rPr>
        <w:t>The manner of j</w:t>
      </w:r>
      <w:r w:rsidR="00296936">
        <w:rPr>
          <w:rFonts w:eastAsiaTheme="minorEastAsia"/>
        </w:rPr>
        <w:t xml:space="preserve">oint design and training could be pursued with continuing efforts inside and outside of 3GPP. If certain consensus could be achieved among industry, update to reference model could </w:t>
      </w:r>
      <w:r w:rsidR="00D30A82">
        <w:rPr>
          <w:rFonts w:eastAsiaTheme="minorEastAsia"/>
        </w:rPr>
        <w:t xml:space="preserve">be </w:t>
      </w:r>
      <w:r w:rsidR="00296936">
        <w:rPr>
          <w:rFonts w:eastAsiaTheme="minorEastAsia"/>
        </w:rPr>
        <w:t>involved in future release.</w:t>
      </w:r>
    </w:p>
    <w:p w14:paraId="3827CC5D" w14:textId="54A7DFDC" w:rsidR="00EB124D" w:rsidRPr="007C056A" w:rsidRDefault="00EB124D" w:rsidP="005661C7">
      <w:pPr>
        <w:pStyle w:val="aa"/>
        <w:rPr>
          <w:rFonts w:eastAsiaTheme="minorEastAsia"/>
          <w:b/>
          <w:bCs/>
        </w:rPr>
      </w:pPr>
      <w:r>
        <w:rPr>
          <w:rFonts w:eastAsiaTheme="minorEastAsia" w:hint="eastAsia"/>
          <w:b/>
          <w:bCs/>
        </w:rPr>
        <w:t>P</w:t>
      </w:r>
      <w:r>
        <w:rPr>
          <w:rFonts w:eastAsiaTheme="minorEastAsia"/>
          <w:b/>
          <w:bCs/>
        </w:rPr>
        <w:t>roposal 2: Following aspects could be considered when designing reference encoder/decoder in RAN4: 1) minimize the impact of implementation discrepancy; 2) ensure sufficient future-proof of model design; 3) performance efficiency of reference encoder/decoder.</w:t>
      </w:r>
    </w:p>
    <w:p w14:paraId="37EB5693" w14:textId="4CC0F722" w:rsidR="00C01F33" w:rsidRPr="00CE0424" w:rsidRDefault="00F02689" w:rsidP="00CE0424">
      <w:pPr>
        <w:pStyle w:val="1"/>
      </w:pPr>
      <w:r w:rsidRPr="00B64407">
        <w:rPr>
          <w:rFonts w:cstheme="minorBidi"/>
          <w:szCs w:val="36"/>
          <w:lang w:val="en-US" w:eastAsia="zh-CN"/>
        </w:rPr>
        <w:t>3</w:t>
      </w:r>
      <w:r w:rsidR="004349C1">
        <w:rPr>
          <w:szCs w:val="36"/>
        </w:rPr>
        <w:tab/>
      </w:r>
      <w:r w:rsidR="007C056A">
        <w:rPr>
          <w:szCs w:val="36"/>
        </w:rPr>
        <w:t>C</w:t>
      </w:r>
      <w:r w:rsidR="00C01F33" w:rsidRPr="00CE0424">
        <w:t>onclusion</w:t>
      </w:r>
    </w:p>
    <w:p w14:paraId="6225A1B8" w14:textId="7A51C870" w:rsidR="006E1C82" w:rsidRDefault="002626BC" w:rsidP="006E1C82">
      <w:pPr>
        <w:pStyle w:val="aa"/>
      </w:pPr>
      <w:r>
        <w:t xml:space="preserve">In this contribution, we share our initial views on </w:t>
      </w:r>
      <w:r w:rsidR="007C056A">
        <w:t>reference block diagram and reference encoder/decoder with following proposals</w:t>
      </w:r>
      <w:r>
        <w:t>:</w:t>
      </w:r>
    </w:p>
    <w:p w14:paraId="73C3228F" w14:textId="73126CD1" w:rsidR="00934029" w:rsidRDefault="00934029" w:rsidP="001C5FFF">
      <w:pPr>
        <w:pStyle w:val="aa"/>
        <w:rPr>
          <w:rFonts w:eastAsiaTheme="minorEastAsia"/>
          <w:b/>
          <w:bCs/>
        </w:rPr>
      </w:pPr>
      <w:r>
        <w:rPr>
          <w:rFonts w:eastAsiaTheme="minorEastAsia"/>
          <w:b/>
          <w:bCs/>
        </w:rPr>
        <w:t xml:space="preserve">Proposal 1: </w:t>
      </w:r>
      <w:r w:rsidRPr="000763EB">
        <w:rPr>
          <w:rFonts w:eastAsiaTheme="minorEastAsia"/>
          <w:b/>
          <w:bCs/>
        </w:rPr>
        <w:t>Further clarifications for different elements of reference block diagram should be included.</w:t>
      </w:r>
    </w:p>
    <w:p w14:paraId="6E867668" w14:textId="012CC0D5" w:rsidR="00934029" w:rsidRPr="007C056A" w:rsidRDefault="005500B6" w:rsidP="001C5FFF">
      <w:pPr>
        <w:pStyle w:val="aa"/>
        <w:rPr>
          <w:rFonts w:eastAsiaTheme="minorEastAsia"/>
          <w:b/>
          <w:bCs/>
        </w:rPr>
      </w:pPr>
      <w:r>
        <w:rPr>
          <w:rFonts w:eastAsiaTheme="minorEastAsia" w:hint="eastAsia"/>
          <w:b/>
          <w:bCs/>
        </w:rPr>
        <w:t>P</w:t>
      </w:r>
      <w:r>
        <w:rPr>
          <w:rFonts w:eastAsiaTheme="minorEastAsia"/>
          <w:b/>
          <w:bCs/>
        </w:rPr>
        <w:t>roposal 2: Following aspects could be considered when designing reference encoder/decoder in RAN4: 1) minimize the impact of implementation discrepancy; 2) ensure sufficient future-proof of model design; 3) performance efficiency of reference encoder/decoder.</w:t>
      </w:r>
    </w:p>
    <w:p w14:paraId="71D79D99" w14:textId="77777777" w:rsidR="00F507D1" w:rsidRPr="00CE0424" w:rsidRDefault="00F507D1" w:rsidP="00CE0424">
      <w:pPr>
        <w:pStyle w:val="1"/>
      </w:pPr>
      <w:r w:rsidRPr="00CE0424">
        <w:lastRenderedPageBreak/>
        <w:t>References</w:t>
      </w:r>
    </w:p>
    <w:p w14:paraId="0A4EA161" w14:textId="38FBCE27" w:rsidR="004B3EB8" w:rsidRDefault="00820BC9" w:rsidP="00311702">
      <w:pPr>
        <w:pStyle w:val="Reference"/>
      </w:pPr>
      <w:bookmarkStart w:id="1" w:name="_Ref174151459"/>
      <w:bookmarkStart w:id="2" w:name="_Ref189809556"/>
      <w:r w:rsidRPr="00820BC9">
        <w:t>RAN4_106bis-e_Main_Session_report_v09_Apr_26_EoM</w:t>
      </w:r>
    </w:p>
    <w:bookmarkEnd w:id="1"/>
    <w:bookmarkEnd w:id="2"/>
    <w:p w14:paraId="715CA09B" w14:textId="77777777" w:rsidR="003A7EF3" w:rsidRPr="00CE0424" w:rsidRDefault="003A7EF3" w:rsidP="00CE0424">
      <w:pPr>
        <w:pStyle w:val="aa"/>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8823" w14:textId="77777777" w:rsidR="003B01BC" w:rsidRDefault="003B01BC">
      <w:r>
        <w:separator/>
      </w:r>
    </w:p>
  </w:endnote>
  <w:endnote w:type="continuationSeparator" w:id="0">
    <w:p w14:paraId="65001BF5" w14:textId="77777777" w:rsidR="003B01BC" w:rsidRDefault="003B01BC">
      <w:r>
        <w:continuationSeparator/>
      </w:r>
    </w:p>
  </w:endnote>
  <w:endnote w:type="continuationNotice" w:id="1">
    <w:p w14:paraId="5DFA2E7C" w14:textId="77777777" w:rsidR="003B01BC" w:rsidRDefault="003B01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AD2ED0">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AD2ED0">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B36A9" w14:textId="77777777" w:rsidR="003B01BC" w:rsidRDefault="003B01BC">
      <w:r>
        <w:separator/>
      </w:r>
    </w:p>
  </w:footnote>
  <w:footnote w:type="continuationSeparator" w:id="0">
    <w:p w14:paraId="0B473371" w14:textId="77777777" w:rsidR="003B01BC" w:rsidRDefault="003B01BC">
      <w:r>
        <w:continuationSeparator/>
      </w:r>
    </w:p>
  </w:footnote>
  <w:footnote w:type="continuationNotice" w:id="1">
    <w:p w14:paraId="558A1A2D" w14:textId="77777777" w:rsidR="003B01BC" w:rsidRDefault="003B01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B67872"/>
    <w:multiLevelType w:val="hybridMultilevel"/>
    <w:tmpl w:val="FA064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10728AA"/>
    <w:multiLevelType w:val="hybridMultilevel"/>
    <w:tmpl w:val="63E007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A14996"/>
    <w:multiLevelType w:val="hybridMultilevel"/>
    <w:tmpl w:val="55E21004"/>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54EFC"/>
    <w:multiLevelType w:val="hybridMultilevel"/>
    <w:tmpl w:val="A6848AAC"/>
    <w:lvl w:ilvl="0" w:tplc="DF044B64">
      <w:start w:val="1"/>
      <w:numFmt w:val="bullet"/>
      <w:lvlText w:val="•"/>
      <w:lvlJc w:val="left"/>
      <w:pPr>
        <w:ind w:left="440" w:hanging="440"/>
      </w:pPr>
      <w:rPr>
        <w:rFonts w:ascii="Times New Roman"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7C6254"/>
    <w:multiLevelType w:val="hybridMultilevel"/>
    <w:tmpl w:val="0F6867FA"/>
    <w:lvl w:ilvl="0" w:tplc="DF044B64">
      <w:start w:val="1"/>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6"/>
  </w:num>
  <w:num w:numId="2" w16cid:durableId="69813188">
    <w:abstractNumId w:val="29"/>
  </w:num>
  <w:num w:numId="3" w16cid:durableId="1922837493">
    <w:abstractNumId w:val="23"/>
  </w:num>
  <w:num w:numId="4" w16cid:durableId="266620704">
    <w:abstractNumId w:val="24"/>
  </w:num>
  <w:num w:numId="5" w16cid:durableId="980957859">
    <w:abstractNumId w:val="18"/>
  </w:num>
  <w:num w:numId="6" w16cid:durableId="1130905483">
    <w:abstractNumId w:val="28"/>
  </w:num>
  <w:num w:numId="7" w16cid:durableId="1818380057">
    <w:abstractNumId w:val="34"/>
  </w:num>
  <w:num w:numId="8" w16cid:durableId="1575555177">
    <w:abstractNumId w:val="19"/>
  </w:num>
  <w:num w:numId="9" w16cid:durableId="859859520">
    <w:abstractNumId w:val="16"/>
  </w:num>
  <w:num w:numId="10" w16cid:durableId="1996493083">
    <w:abstractNumId w:val="2"/>
  </w:num>
  <w:num w:numId="11" w16cid:durableId="2105683940">
    <w:abstractNumId w:val="1"/>
  </w:num>
  <w:num w:numId="12" w16cid:durableId="2046832553">
    <w:abstractNumId w:val="0"/>
  </w:num>
  <w:num w:numId="13" w16cid:durableId="282807018">
    <w:abstractNumId w:val="30"/>
  </w:num>
  <w:num w:numId="14" w16cid:durableId="826438824">
    <w:abstractNumId w:val="31"/>
  </w:num>
  <w:num w:numId="15" w16cid:durableId="689725159">
    <w:abstractNumId w:val="26"/>
  </w:num>
  <w:num w:numId="16" w16cid:durableId="10954744">
    <w:abstractNumId w:val="35"/>
  </w:num>
  <w:num w:numId="17" w16cid:durableId="183830960">
    <w:abstractNumId w:val="14"/>
  </w:num>
  <w:num w:numId="18" w16cid:durableId="1606114056">
    <w:abstractNumId w:val="15"/>
  </w:num>
  <w:num w:numId="19" w16cid:durableId="2129543684">
    <w:abstractNumId w:val="11"/>
  </w:num>
  <w:num w:numId="20" w16cid:durableId="1458717335">
    <w:abstractNumId w:val="39"/>
  </w:num>
  <w:num w:numId="21" w16cid:durableId="1670518138">
    <w:abstractNumId w:val="21"/>
  </w:num>
  <w:num w:numId="22" w16cid:durableId="350379046">
    <w:abstractNumId w:val="37"/>
  </w:num>
  <w:num w:numId="23" w16cid:durableId="192038751">
    <w:abstractNumId w:val="25"/>
  </w:num>
  <w:num w:numId="24" w16cid:durableId="737477334">
    <w:abstractNumId w:val="5"/>
  </w:num>
  <w:num w:numId="25" w16cid:durableId="877743292">
    <w:abstractNumId w:val="12"/>
  </w:num>
  <w:num w:numId="26" w16cid:durableId="1624001624">
    <w:abstractNumId w:val="33"/>
  </w:num>
  <w:num w:numId="27" w16cid:durableId="451095799">
    <w:abstractNumId w:val="8"/>
  </w:num>
  <w:num w:numId="28" w16cid:durableId="1085805258">
    <w:abstractNumId w:val="9"/>
  </w:num>
  <w:num w:numId="29" w16cid:durableId="176429286">
    <w:abstractNumId w:val="36"/>
  </w:num>
  <w:num w:numId="30" w16cid:durableId="1649477022">
    <w:abstractNumId w:val="22"/>
  </w:num>
  <w:num w:numId="31" w16cid:durableId="1062212673">
    <w:abstractNumId w:val="27"/>
  </w:num>
  <w:num w:numId="32" w16cid:durableId="287708022">
    <w:abstractNumId w:val="20"/>
  </w:num>
  <w:num w:numId="33" w16cid:durableId="843394667">
    <w:abstractNumId w:val="4"/>
  </w:num>
  <w:num w:numId="34" w16cid:durableId="935476885">
    <w:abstractNumId w:val="17"/>
  </w:num>
  <w:num w:numId="35" w16cid:durableId="1902403665">
    <w:abstractNumId w:val="32"/>
  </w:num>
  <w:num w:numId="36" w16cid:durableId="892351373">
    <w:abstractNumId w:val="38"/>
  </w:num>
  <w:num w:numId="37" w16cid:durableId="1836266569">
    <w:abstractNumId w:val="1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2841073">
    <w:abstractNumId w:val="10"/>
  </w:num>
  <w:num w:numId="39" w16cid:durableId="418452337">
    <w:abstractNumId w:val="7"/>
  </w:num>
  <w:num w:numId="40" w16cid:durableId="35416147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1EF"/>
    <w:rsid w:val="00002A37"/>
    <w:rsid w:val="0000400B"/>
    <w:rsid w:val="00004CAE"/>
    <w:rsid w:val="0000564C"/>
    <w:rsid w:val="00006446"/>
    <w:rsid w:val="00006896"/>
    <w:rsid w:val="00007CDC"/>
    <w:rsid w:val="00010A55"/>
    <w:rsid w:val="00011B28"/>
    <w:rsid w:val="00011FF0"/>
    <w:rsid w:val="00014ACA"/>
    <w:rsid w:val="00015D15"/>
    <w:rsid w:val="00022EA8"/>
    <w:rsid w:val="0002564D"/>
    <w:rsid w:val="00025ECA"/>
    <w:rsid w:val="0003171C"/>
    <w:rsid w:val="00032344"/>
    <w:rsid w:val="000325B8"/>
    <w:rsid w:val="00034C15"/>
    <w:rsid w:val="00036BA1"/>
    <w:rsid w:val="000422E2"/>
    <w:rsid w:val="00042F22"/>
    <w:rsid w:val="000444EF"/>
    <w:rsid w:val="00052A07"/>
    <w:rsid w:val="000534E3"/>
    <w:rsid w:val="0005606A"/>
    <w:rsid w:val="00057117"/>
    <w:rsid w:val="000616E7"/>
    <w:rsid w:val="0006487E"/>
    <w:rsid w:val="0006597D"/>
    <w:rsid w:val="00065E1A"/>
    <w:rsid w:val="00072651"/>
    <w:rsid w:val="000763EB"/>
    <w:rsid w:val="00077588"/>
    <w:rsid w:val="00077BFF"/>
    <w:rsid w:val="00077E5F"/>
    <w:rsid w:val="0008036A"/>
    <w:rsid w:val="00081AE6"/>
    <w:rsid w:val="00081E50"/>
    <w:rsid w:val="00085452"/>
    <w:rsid w:val="000855EB"/>
    <w:rsid w:val="00085B52"/>
    <w:rsid w:val="00085D02"/>
    <w:rsid w:val="000866F2"/>
    <w:rsid w:val="0009009F"/>
    <w:rsid w:val="00090A87"/>
    <w:rsid w:val="00091557"/>
    <w:rsid w:val="000924C1"/>
    <w:rsid w:val="000924F0"/>
    <w:rsid w:val="00092DA5"/>
    <w:rsid w:val="00093474"/>
    <w:rsid w:val="0009374A"/>
    <w:rsid w:val="0009510F"/>
    <w:rsid w:val="00095A99"/>
    <w:rsid w:val="000A1B7B"/>
    <w:rsid w:val="000A56F2"/>
    <w:rsid w:val="000B2719"/>
    <w:rsid w:val="000B3A8F"/>
    <w:rsid w:val="000B4AB9"/>
    <w:rsid w:val="000B58C3"/>
    <w:rsid w:val="000B5BAD"/>
    <w:rsid w:val="000B61E9"/>
    <w:rsid w:val="000B67FA"/>
    <w:rsid w:val="000C165A"/>
    <w:rsid w:val="000C2E19"/>
    <w:rsid w:val="000D0D07"/>
    <w:rsid w:val="000D1131"/>
    <w:rsid w:val="000D4797"/>
    <w:rsid w:val="000E0527"/>
    <w:rsid w:val="000E1E92"/>
    <w:rsid w:val="000F06D6"/>
    <w:rsid w:val="000F0EB1"/>
    <w:rsid w:val="000F1106"/>
    <w:rsid w:val="000F29FE"/>
    <w:rsid w:val="000F3BE9"/>
    <w:rsid w:val="000F3F6C"/>
    <w:rsid w:val="000F6DF3"/>
    <w:rsid w:val="001005FF"/>
    <w:rsid w:val="00101B7E"/>
    <w:rsid w:val="001062FB"/>
    <w:rsid w:val="001063E6"/>
    <w:rsid w:val="00112380"/>
    <w:rsid w:val="00113CF4"/>
    <w:rsid w:val="001153EA"/>
    <w:rsid w:val="00115643"/>
    <w:rsid w:val="00116765"/>
    <w:rsid w:val="001219F5"/>
    <w:rsid w:val="00121A20"/>
    <w:rsid w:val="0012377F"/>
    <w:rsid w:val="00124314"/>
    <w:rsid w:val="00126B4A"/>
    <w:rsid w:val="00132FD0"/>
    <w:rsid w:val="00134332"/>
    <w:rsid w:val="001344C0"/>
    <w:rsid w:val="001346FA"/>
    <w:rsid w:val="00135252"/>
    <w:rsid w:val="00137AB5"/>
    <w:rsid w:val="00137F0B"/>
    <w:rsid w:val="00151E23"/>
    <w:rsid w:val="001526E0"/>
    <w:rsid w:val="001551B5"/>
    <w:rsid w:val="001659C1"/>
    <w:rsid w:val="001676C8"/>
    <w:rsid w:val="0017134A"/>
    <w:rsid w:val="001726BF"/>
    <w:rsid w:val="00173A8E"/>
    <w:rsid w:val="0017502C"/>
    <w:rsid w:val="00180F43"/>
    <w:rsid w:val="0018143F"/>
    <w:rsid w:val="00181FF8"/>
    <w:rsid w:val="001851F4"/>
    <w:rsid w:val="00190AC1"/>
    <w:rsid w:val="0019341A"/>
    <w:rsid w:val="0019729D"/>
    <w:rsid w:val="00197D3D"/>
    <w:rsid w:val="00197DF9"/>
    <w:rsid w:val="001A1987"/>
    <w:rsid w:val="001A2564"/>
    <w:rsid w:val="001A6173"/>
    <w:rsid w:val="001A6CBA"/>
    <w:rsid w:val="001B0D97"/>
    <w:rsid w:val="001B5A5D"/>
    <w:rsid w:val="001C1CE5"/>
    <w:rsid w:val="001C3D2A"/>
    <w:rsid w:val="001C5FFF"/>
    <w:rsid w:val="001D1C78"/>
    <w:rsid w:val="001D51BA"/>
    <w:rsid w:val="001D53E7"/>
    <w:rsid w:val="001D54BB"/>
    <w:rsid w:val="001D6342"/>
    <w:rsid w:val="001D6D53"/>
    <w:rsid w:val="001E58E2"/>
    <w:rsid w:val="001E7AED"/>
    <w:rsid w:val="001F26B0"/>
    <w:rsid w:val="001F3916"/>
    <w:rsid w:val="001F54C5"/>
    <w:rsid w:val="001F662C"/>
    <w:rsid w:val="001F7074"/>
    <w:rsid w:val="001F7DFC"/>
    <w:rsid w:val="00200490"/>
    <w:rsid w:val="00201F3A"/>
    <w:rsid w:val="00203F96"/>
    <w:rsid w:val="00204725"/>
    <w:rsid w:val="002069B2"/>
    <w:rsid w:val="00207FA3"/>
    <w:rsid w:val="00213C72"/>
    <w:rsid w:val="00214DA8"/>
    <w:rsid w:val="00215423"/>
    <w:rsid w:val="002158FA"/>
    <w:rsid w:val="00220600"/>
    <w:rsid w:val="002224DB"/>
    <w:rsid w:val="00223FCB"/>
    <w:rsid w:val="00225059"/>
    <w:rsid w:val="002252C3"/>
    <w:rsid w:val="00225C54"/>
    <w:rsid w:val="00227EE9"/>
    <w:rsid w:val="00230765"/>
    <w:rsid w:val="00230D18"/>
    <w:rsid w:val="002319E4"/>
    <w:rsid w:val="002342E0"/>
    <w:rsid w:val="00235632"/>
    <w:rsid w:val="00235872"/>
    <w:rsid w:val="00241559"/>
    <w:rsid w:val="002435B3"/>
    <w:rsid w:val="002458EB"/>
    <w:rsid w:val="002462E9"/>
    <w:rsid w:val="002476E0"/>
    <w:rsid w:val="002500C8"/>
    <w:rsid w:val="00250E0D"/>
    <w:rsid w:val="00256581"/>
    <w:rsid w:val="00256CFC"/>
    <w:rsid w:val="00257543"/>
    <w:rsid w:val="002617E7"/>
    <w:rsid w:val="002626BC"/>
    <w:rsid w:val="00264228"/>
    <w:rsid w:val="00264334"/>
    <w:rsid w:val="0026473E"/>
    <w:rsid w:val="00266214"/>
    <w:rsid w:val="00267C83"/>
    <w:rsid w:val="0027144F"/>
    <w:rsid w:val="00271813"/>
    <w:rsid w:val="00271F3A"/>
    <w:rsid w:val="0027222C"/>
    <w:rsid w:val="00272676"/>
    <w:rsid w:val="00273278"/>
    <w:rsid w:val="002737F4"/>
    <w:rsid w:val="00275A78"/>
    <w:rsid w:val="00275C0F"/>
    <w:rsid w:val="002805F5"/>
    <w:rsid w:val="00280751"/>
    <w:rsid w:val="0028280A"/>
    <w:rsid w:val="00286ACD"/>
    <w:rsid w:val="00286C6E"/>
    <w:rsid w:val="00287838"/>
    <w:rsid w:val="002907B5"/>
    <w:rsid w:val="00292EB7"/>
    <w:rsid w:val="002938F4"/>
    <w:rsid w:val="00296227"/>
    <w:rsid w:val="00296936"/>
    <w:rsid w:val="00296F44"/>
    <w:rsid w:val="0029777D"/>
    <w:rsid w:val="002A055E"/>
    <w:rsid w:val="002A1D4E"/>
    <w:rsid w:val="002A2869"/>
    <w:rsid w:val="002A3901"/>
    <w:rsid w:val="002A578E"/>
    <w:rsid w:val="002A79D8"/>
    <w:rsid w:val="002B24D6"/>
    <w:rsid w:val="002B68FB"/>
    <w:rsid w:val="002B7745"/>
    <w:rsid w:val="002C0DC4"/>
    <w:rsid w:val="002C41E6"/>
    <w:rsid w:val="002D071A"/>
    <w:rsid w:val="002D34B2"/>
    <w:rsid w:val="002D48B0"/>
    <w:rsid w:val="002D5B37"/>
    <w:rsid w:val="002D624A"/>
    <w:rsid w:val="002D7637"/>
    <w:rsid w:val="002E04D9"/>
    <w:rsid w:val="002E0AE6"/>
    <w:rsid w:val="002E0D42"/>
    <w:rsid w:val="002E17F2"/>
    <w:rsid w:val="002E7CAE"/>
    <w:rsid w:val="002F0C48"/>
    <w:rsid w:val="002F13E4"/>
    <w:rsid w:val="002F2771"/>
    <w:rsid w:val="002F37A9"/>
    <w:rsid w:val="002F62E0"/>
    <w:rsid w:val="00301CE6"/>
    <w:rsid w:val="0030256B"/>
    <w:rsid w:val="003034D8"/>
    <w:rsid w:val="0030501F"/>
    <w:rsid w:val="00307BA1"/>
    <w:rsid w:val="00311702"/>
    <w:rsid w:val="00311E82"/>
    <w:rsid w:val="00313FD6"/>
    <w:rsid w:val="003143BD"/>
    <w:rsid w:val="00315363"/>
    <w:rsid w:val="003154C9"/>
    <w:rsid w:val="00320160"/>
    <w:rsid w:val="003203ED"/>
    <w:rsid w:val="00322C9F"/>
    <w:rsid w:val="00324D23"/>
    <w:rsid w:val="00331751"/>
    <w:rsid w:val="00334579"/>
    <w:rsid w:val="00335858"/>
    <w:rsid w:val="00336BDA"/>
    <w:rsid w:val="00336DBD"/>
    <w:rsid w:val="003412D8"/>
    <w:rsid w:val="00342BD7"/>
    <w:rsid w:val="00346DB5"/>
    <w:rsid w:val="003477B1"/>
    <w:rsid w:val="00347D93"/>
    <w:rsid w:val="0035309A"/>
    <w:rsid w:val="003538BF"/>
    <w:rsid w:val="00357380"/>
    <w:rsid w:val="003602D9"/>
    <w:rsid w:val="003604CE"/>
    <w:rsid w:val="00363732"/>
    <w:rsid w:val="00370B24"/>
    <w:rsid w:val="00370E47"/>
    <w:rsid w:val="003742AC"/>
    <w:rsid w:val="00377CE1"/>
    <w:rsid w:val="00385BF0"/>
    <w:rsid w:val="00386A83"/>
    <w:rsid w:val="003939FF"/>
    <w:rsid w:val="00394B79"/>
    <w:rsid w:val="003A2223"/>
    <w:rsid w:val="003A2A0F"/>
    <w:rsid w:val="003A45A1"/>
    <w:rsid w:val="003A5950"/>
    <w:rsid w:val="003A5B0A"/>
    <w:rsid w:val="003A6BAC"/>
    <w:rsid w:val="003A70A4"/>
    <w:rsid w:val="003A7EF3"/>
    <w:rsid w:val="003B01BC"/>
    <w:rsid w:val="003B159C"/>
    <w:rsid w:val="003B2409"/>
    <w:rsid w:val="003B369F"/>
    <w:rsid w:val="003B36A3"/>
    <w:rsid w:val="003B4374"/>
    <w:rsid w:val="003B64BB"/>
    <w:rsid w:val="003B7FE5"/>
    <w:rsid w:val="003C11C8"/>
    <w:rsid w:val="003C1F23"/>
    <w:rsid w:val="003C2702"/>
    <w:rsid w:val="003C56AD"/>
    <w:rsid w:val="003C7806"/>
    <w:rsid w:val="003D109F"/>
    <w:rsid w:val="003D15D8"/>
    <w:rsid w:val="003D2478"/>
    <w:rsid w:val="003D3C45"/>
    <w:rsid w:val="003D5B1F"/>
    <w:rsid w:val="003E1162"/>
    <w:rsid w:val="003E15FA"/>
    <w:rsid w:val="003E1667"/>
    <w:rsid w:val="003E1874"/>
    <w:rsid w:val="003E55E4"/>
    <w:rsid w:val="003E74E3"/>
    <w:rsid w:val="003F05C7"/>
    <w:rsid w:val="003F28A0"/>
    <w:rsid w:val="003F2CD4"/>
    <w:rsid w:val="003F6BBE"/>
    <w:rsid w:val="004000E8"/>
    <w:rsid w:val="00402E2B"/>
    <w:rsid w:val="0040512B"/>
    <w:rsid w:val="00405CA5"/>
    <w:rsid w:val="00407CD3"/>
    <w:rsid w:val="00410134"/>
    <w:rsid w:val="00410B72"/>
    <w:rsid w:val="00410F18"/>
    <w:rsid w:val="0041263E"/>
    <w:rsid w:val="00413AAC"/>
    <w:rsid w:val="00413E92"/>
    <w:rsid w:val="00416B1C"/>
    <w:rsid w:val="00421105"/>
    <w:rsid w:val="00422AA4"/>
    <w:rsid w:val="0042354E"/>
    <w:rsid w:val="00423B70"/>
    <w:rsid w:val="004242F4"/>
    <w:rsid w:val="00427248"/>
    <w:rsid w:val="004349C1"/>
    <w:rsid w:val="004365D0"/>
    <w:rsid w:val="00437447"/>
    <w:rsid w:val="004374B1"/>
    <w:rsid w:val="00437908"/>
    <w:rsid w:val="00441A92"/>
    <w:rsid w:val="004431DC"/>
    <w:rsid w:val="00444F56"/>
    <w:rsid w:val="00446488"/>
    <w:rsid w:val="004517AA"/>
    <w:rsid w:val="00452CAC"/>
    <w:rsid w:val="0045300E"/>
    <w:rsid w:val="00457565"/>
    <w:rsid w:val="00457B71"/>
    <w:rsid w:val="00464689"/>
    <w:rsid w:val="00464BE6"/>
    <w:rsid w:val="004661F1"/>
    <w:rsid w:val="004669E2"/>
    <w:rsid w:val="00470C31"/>
    <w:rsid w:val="00471DE0"/>
    <w:rsid w:val="00472860"/>
    <w:rsid w:val="004734D0"/>
    <w:rsid w:val="0047556B"/>
    <w:rsid w:val="00477768"/>
    <w:rsid w:val="00477BD8"/>
    <w:rsid w:val="004827A0"/>
    <w:rsid w:val="00490141"/>
    <w:rsid w:val="004913A1"/>
    <w:rsid w:val="00492BC5"/>
    <w:rsid w:val="004964F1"/>
    <w:rsid w:val="004A16BC"/>
    <w:rsid w:val="004A2B94"/>
    <w:rsid w:val="004A3111"/>
    <w:rsid w:val="004B3EB8"/>
    <w:rsid w:val="004B598C"/>
    <w:rsid w:val="004B5A2B"/>
    <w:rsid w:val="004B6F6A"/>
    <w:rsid w:val="004B6FC1"/>
    <w:rsid w:val="004B7C0C"/>
    <w:rsid w:val="004C3898"/>
    <w:rsid w:val="004D36B1"/>
    <w:rsid w:val="004D7EBD"/>
    <w:rsid w:val="004E0217"/>
    <w:rsid w:val="004E2680"/>
    <w:rsid w:val="004E28F9"/>
    <w:rsid w:val="004E462E"/>
    <w:rsid w:val="004E4E86"/>
    <w:rsid w:val="004E56DC"/>
    <w:rsid w:val="004E76F4"/>
    <w:rsid w:val="004F0B4E"/>
    <w:rsid w:val="004F0B6C"/>
    <w:rsid w:val="004F12FC"/>
    <w:rsid w:val="004F2078"/>
    <w:rsid w:val="004F4DA3"/>
    <w:rsid w:val="00501B5D"/>
    <w:rsid w:val="00506557"/>
    <w:rsid w:val="0050677A"/>
    <w:rsid w:val="005071D6"/>
    <w:rsid w:val="005108D8"/>
    <w:rsid w:val="005116F9"/>
    <w:rsid w:val="00513B19"/>
    <w:rsid w:val="005153A7"/>
    <w:rsid w:val="005219CF"/>
    <w:rsid w:val="00524B0D"/>
    <w:rsid w:val="00526B34"/>
    <w:rsid w:val="00527F70"/>
    <w:rsid w:val="00530226"/>
    <w:rsid w:val="00534B59"/>
    <w:rsid w:val="00536759"/>
    <w:rsid w:val="00537C62"/>
    <w:rsid w:val="00544829"/>
    <w:rsid w:val="0054498C"/>
    <w:rsid w:val="00546970"/>
    <w:rsid w:val="005500B6"/>
    <w:rsid w:val="00553B14"/>
    <w:rsid w:val="00554E19"/>
    <w:rsid w:val="00555E2F"/>
    <w:rsid w:val="005569E5"/>
    <w:rsid w:val="0056121F"/>
    <w:rsid w:val="00563EE7"/>
    <w:rsid w:val="005661C7"/>
    <w:rsid w:val="00567782"/>
    <w:rsid w:val="00572505"/>
    <w:rsid w:val="00582809"/>
    <w:rsid w:val="0058798C"/>
    <w:rsid w:val="005900FA"/>
    <w:rsid w:val="005935A4"/>
    <w:rsid w:val="005948C2"/>
    <w:rsid w:val="00595DCA"/>
    <w:rsid w:val="0059779B"/>
    <w:rsid w:val="005A209A"/>
    <w:rsid w:val="005A662D"/>
    <w:rsid w:val="005B0C45"/>
    <w:rsid w:val="005B1409"/>
    <w:rsid w:val="005B145B"/>
    <w:rsid w:val="005B2DFC"/>
    <w:rsid w:val="005B35D7"/>
    <w:rsid w:val="005B392A"/>
    <w:rsid w:val="005B3AA3"/>
    <w:rsid w:val="005B4D08"/>
    <w:rsid w:val="005B6F83"/>
    <w:rsid w:val="005C0A62"/>
    <w:rsid w:val="005C74FB"/>
    <w:rsid w:val="005D0639"/>
    <w:rsid w:val="005D1602"/>
    <w:rsid w:val="005E2BAA"/>
    <w:rsid w:val="005E385F"/>
    <w:rsid w:val="005E5B81"/>
    <w:rsid w:val="005F19AB"/>
    <w:rsid w:val="005F2CB1"/>
    <w:rsid w:val="005F3025"/>
    <w:rsid w:val="005F618C"/>
    <w:rsid w:val="005F6A83"/>
    <w:rsid w:val="005F70BD"/>
    <w:rsid w:val="0060283C"/>
    <w:rsid w:val="00604F14"/>
    <w:rsid w:val="006114C1"/>
    <w:rsid w:val="00611B83"/>
    <w:rsid w:val="00613257"/>
    <w:rsid w:val="00620A71"/>
    <w:rsid w:val="00620D80"/>
    <w:rsid w:val="006234A6"/>
    <w:rsid w:val="00630001"/>
    <w:rsid w:val="006311B3"/>
    <w:rsid w:val="0063284C"/>
    <w:rsid w:val="00636398"/>
    <w:rsid w:val="006368D3"/>
    <w:rsid w:val="00636F83"/>
    <w:rsid w:val="006377EC"/>
    <w:rsid w:val="0064151F"/>
    <w:rsid w:val="00641533"/>
    <w:rsid w:val="0064208D"/>
    <w:rsid w:val="0064217E"/>
    <w:rsid w:val="00643475"/>
    <w:rsid w:val="0064396A"/>
    <w:rsid w:val="0064624E"/>
    <w:rsid w:val="006463F3"/>
    <w:rsid w:val="00650AB9"/>
    <w:rsid w:val="00654641"/>
    <w:rsid w:val="00655733"/>
    <w:rsid w:val="00655ACD"/>
    <w:rsid w:val="00656A92"/>
    <w:rsid w:val="00656DDE"/>
    <w:rsid w:val="0066011D"/>
    <w:rsid w:val="006607C0"/>
    <w:rsid w:val="006613A6"/>
    <w:rsid w:val="006627A2"/>
    <w:rsid w:val="006634E6"/>
    <w:rsid w:val="0066543D"/>
    <w:rsid w:val="006655EE"/>
    <w:rsid w:val="006669B5"/>
    <w:rsid w:val="00667E5E"/>
    <w:rsid w:val="00667EE7"/>
    <w:rsid w:val="00670922"/>
    <w:rsid w:val="00670BE1"/>
    <w:rsid w:val="00671C26"/>
    <w:rsid w:val="0067218F"/>
    <w:rsid w:val="006729DF"/>
    <w:rsid w:val="006741F2"/>
    <w:rsid w:val="00674CC3"/>
    <w:rsid w:val="00675C72"/>
    <w:rsid w:val="006771F9"/>
    <w:rsid w:val="006776D7"/>
    <w:rsid w:val="00681003"/>
    <w:rsid w:val="006817C9"/>
    <w:rsid w:val="00683171"/>
    <w:rsid w:val="00683ECE"/>
    <w:rsid w:val="00695FC2"/>
    <w:rsid w:val="00696949"/>
    <w:rsid w:val="00697052"/>
    <w:rsid w:val="00697662"/>
    <w:rsid w:val="006A46FB"/>
    <w:rsid w:val="006A5E28"/>
    <w:rsid w:val="006A654D"/>
    <w:rsid w:val="006A697B"/>
    <w:rsid w:val="006A7AFF"/>
    <w:rsid w:val="006B1816"/>
    <w:rsid w:val="006B2099"/>
    <w:rsid w:val="006B50CF"/>
    <w:rsid w:val="006C03B8"/>
    <w:rsid w:val="006C5D82"/>
    <w:rsid w:val="006C5EC9"/>
    <w:rsid w:val="006C6059"/>
    <w:rsid w:val="006C6EC4"/>
    <w:rsid w:val="006C7522"/>
    <w:rsid w:val="006D6F08"/>
    <w:rsid w:val="006D77C7"/>
    <w:rsid w:val="006E062C"/>
    <w:rsid w:val="006E1C82"/>
    <w:rsid w:val="006E28B7"/>
    <w:rsid w:val="006E2A9B"/>
    <w:rsid w:val="006E3310"/>
    <w:rsid w:val="006E4E39"/>
    <w:rsid w:val="006E565E"/>
    <w:rsid w:val="006E673D"/>
    <w:rsid w:val="006E6D0D"/>
    <w:rsid w:val="006E7D3B"/>
    <w:rsid w:val="006F1B70"/>
    <w:rsid w:val="006F341D"/>
    <w:rsid w:val="006F3CDE"/>
    <w:rsid w:val="006F581A"/>
    <w:rsid w:val="006F58D4"/>
    <w:rsid w:val="006F6582"/>
    <w:rsid w:val="006F7E4B"/>
    <w:rsid w:val="0070346E"/>
    <w:rsid w:val="00703616"/>
    <w:rsid w:val="00704EDB"/>
    <w:rsid w:val="00706101"/>
    <w:rsid w:val="00707072"/>
    <w:rsid w:val="007071B2"/>
    <w:rsid w:val="00707D61"/>
    <w:rsid w:val="00712287"/>
    <w:rsid w:val="00712772"/>
    <w:rsid w:val="007148D3"/>
    <w:rsid w:val="00715B9A"/>
    <w:rsid w:val="00716F0D"/>
    <w:rsid w:val="00721B32"/>
    <w:rsid w:val="007234CB"/>
    <w:rsid w:val="007256C8"/>
    <w:rsid w:val="007257D0"/>
    <w:rsid w:val="00726EA6"/>
    <w:rsid w:val="00727208"/>
    <w:rsid w:val="00727680"/>
    <w:rsid w:val="007348B1"/>
    <w:rsid w:val="007350AC"/>
    <w:rsid w:val="007362A6"/>
    <w:rsid w:val="00736D7D"/>
    <w:rsid w:val="00740E58"/>
    <w:rsid w:val="00742A84"/>
    <w:rsid w:val="007445A0"/>
    <w:rsid w:val="00744B1A"/>
    <w:rsid w:val="0074524B"/>
    <w:rsid w:val="007467E1"/>
    <w:rsid w:val="00747D8B"/>
    <w:rsid w:val="00747EAC"/>
    <w:rsid w:val="00751228"/>
    <w:rsid w:val="00751545"/>
    <w:rsid w:val="007571E1"/>
    <w:rsid w:val="007604B2"/>
    <w:rsid w:val="00760703"/>
    <w:rsid w:val="00761276"/>
    <w:rsid w:val="0076159B"/>
    <w:rsid w:val="00765281"/>
    <w:rsid w:val="00766BAD"/>
    <w:rsid w:val="007729A2"/>
    <w:rsid w:val="00774E2D"/>
    <w:rsid w:val="007755F2"/>
    <w:rsid w:val="00776971"/>
    <w:rsid w:val="00780A80"/>
    <w:rsid w:val="0078177E"/>
    <w:rsid w:val="007824F5"/>
    <w:rsid w:val="0078304C"/>
    <w:rsid w:val="00783673"/>
    <w:rsid w:val="00785233"/>
    <w:rsid w:val="00785490"/>
    <w:rsid w:val="00787105"/>
    <w:rsid w:val="007925EA"/>
    <w:rsid w:val="00793765"/>
    <w:rsid w:val="00793CD8"/>
    <w:rsid w:val="00794552"/>
    <w:rsid w:val="00795C92"/>
    <w:rsid w:val="00796231"/>
    <w:rsid w:val="00797173"/>
    <w:rsid w:val="007A128A"/>
    <w:rsid w:val="007A1CB3"/>
    <w:rsid w:val="007A242B"/>
    <w:rsid w:val="007A306F"/>
    <w:rsid w:val="007A43A6"/>
    <w:rsid w:val="007A44B6"/>
    <w:rsid w:val="007A58A6"/>
    <w:rsid w:val="007B20A2"/>
    <w:rsid w:val="007B23C8"/>
    <w:rsid w:val="007B3D2D"/>
    <w:rsid w:val="007B4221"/>
    <w:rsid w:val="007B50AE"/>
    <w:rsid w:val="007B51DF"/>
    <w:rsid w:val="007C056A"/>
    <w:rsid w:val="007C05DD"/>
    <w:rsid w:val="007C0F4B"/>
    <w:rsid w:val="007C36CE"/>
    <w:rsid w:val="007C3D18"/>
    <w:rsid w:val="007C60BF"/>
    <w:rsid w:val="007C6A07"/>
    <w:rsid w:val="007C75A1"/>
    <w:rsid w:val="007C77A5"/>
    <w:rsid w:val="007D04E5"/>
    <w:rsid w:val="007D5901"/>
    <w:rsid w:val="007D7033"/>
    <w:rsid w:val="007D73F7"/>
    <w:rsid w:val="007D750F"/>
    <w:rsid w:val="007D7526"/>
    <w:rsid w:val="007E4610"/>
    <w:rsid w:val="007E4715"/>
    <w:rsid w:val="007E505B"/>
    <w:rsid w:val="007E7091"/>
    <w:rsid w:val="007F55E3"/>
    <w:rsid w:val="007F5602"/>
    <w:rsid w:val="00803FAE"/>
    <w:rsid w:val="0080605F"/>
    <w:rsid w:val="00807786"/>
    <w:rsid w:val="00810500"/>
    <w:rsid w:val="00811FCB"/>
    <w:rsid w:val="00812A89"/>
    <w:rsid w:val="00814544"/>
    <w:rsid w:val="008158D6"/>
    <w:rsid w:val="00817196"/>
    <w:rsid w:val="00817D50"/>
    <w:rsid w:val="00820BC9"/>
    <w:rsid w:val="008210F1"/>
    <w:rsid w:val="008235DB"/>
    <w:rsid w:val="008245A7"/>
    <w:rsid w:val="00824AB4"/>
    <w:rsid w:val="00825C42"/>
    <w:rsid w:val="00825D25"/>
    <w:rsid w:val="00825FF5"/>
    <w:rsid w:val="00827D6F"/>
    <w:rsid w:val="008314F2"/>
    <w:rsid w:val="008376AC"/>
    <w:rsid w:val="00841BB3"/>
    <w:rsid w:val="008444E8"/>
    <w:rsid w:val="00844E80"/>
    <w:rsid w:val="00846FE7"/>
    <w:rsid w:val="008551D5"/>
    <w:rsid w:val="00856911"/>
    <w:rsid w:val="00861CC1"/>
    <w:rsid w:val="008629D3"/>
    <w:rsid w:val="008658A7"/>
    <w:rsid w:val="008677FD"/>
    <w:rsid w:val="008700F8"/>
    <w:rsid w:val="008706D4"/>
    <w:rsid w:val="00870B0D"/>
    <w:rsid w:val="00870F8A"/>
    <w:rsid w:val="008719A4"/>
    <w:rsid w:val="00871D23"/>
    <w:rsid w:val="00874312"/>
    <w:rsid w:val="0087437C"/>
    <w:rsid w:val="00875CD7"/>
    <w:rsid w:val="00876B4D"/>
    <w:rsid w:val="00877862"/>
    <w:rsid w:val="00877F18"/>
    <w:rsid w:val="008801F5"/>
    <w:rsid w:val="0088413F"/>
    <w:rsid w:val="00884B29"/>
    <w:rsid w:val="00885C9B"/>
    <w:rsid w:val="008941E3"/>
    <w:rsid w:val="008948E2"/>
    <w:rsid w:val="00894A88"/>
    <w:rsid w:val="00895386"/>
    <w:rsid w:val="008A21FF"/>
    <w:rsid w:val="008A2CE2"/>
    <w:rsid w:val="008A30AC"/>
    <w:rsid w:val="008A3CEA"/>
    <w:rsid w:val="008A44B8"/>
    <w:rsid w:val="008A51A8"/>
    <w:rsid w:val="008A54C7"/>
    <w:rsid w:val="008A77D8"/>
    <w:rsid w:val="008B0483"/>
    <w:rsid w:val="008B120C"/>
    <w:rsid w:val="008B243B"/>
    <w:rsid w:val="008B3F9D"/>
    <w:rsid w:val="008B51A0"/>
    <w:rsid w:val="008B592A"/>
    <w:rsid w:val="008B7086"/>
    <w:rsid w:val="008B7B2D"/>
    <w:rsid w:val="008B7B5C"/>
    <w:rsid w:val="008C0C99"/>
    <w:rsid w:val="008C2017"/>
    <w:rsid w:val="008C4958"/>
    <w:rsid w:val="008C4BAA"/>
    <w:rsid w:val="008C6AE8"/>
    <w:rsid w:val="008C7573"/>
    <w:rsid w:val="008D00A5"/>
    <w:rsid w:val="008D1EAD"/>
    <w:rsid w:val="008D34F1"/>
    <w:rsid w:val="008D39D8"/>
    <w:rsid w:val="008D6D1A"/>
    <w:rsid w:val="008E065E"/>
    <w:rsid w:val="008E0927"/>
    <w:rsid w:val="008E1909"/>
    <w:rsid w:val="008E2D36"/>
    <w:rsid w:val="008E4AA4"/>
    <w:rsid w:val="008E4CBF"/>
    <w:rsid w:val="008F1C4E"/>
    <w:rsid w:val="008F1EAB"/>
    <w:rsid w:val="008F33DC"/>
    <w:rsid w:val="008F356A"/>
    <w:rsid w:val="008F477F"/>
    <w:rsid w:val="009004B7"/>
    <w:rsid w:val="00902350"/>
    <w:rsid w:val="0090336B"/>
    <w:rsid w:val="009053AA"/>
    <w:rsid w:val="00906939"/>
    <w:rsid w:val="00910B7D"/>
    <w:rsid w:val="00911DFB"/>
    <w:rsid w:val="009139D9"/>
    <w:rsid w:val="00914AD8"/>
    <w:rsid w:val="00915426"/>
    <w:rsid w:val="00916079"/>
    <w:rsid w:val="00917CE9"/>
    <w:rsid w:val="0092075B"/>
    <w:rsid w:val="00920A7C"/>
    <w:rsid w:val="00920BF2"/>
    <w:rsid w:val="00922010"/>
    <w:rsid w:val="00931BD9"/>
    <w:rsid w:val="00934029"/>
    <w:rsid w:val="009367F4"/>
    <w:rsid w:val="009368F3"/>
    <w:rsid w:val="00936ED2"/>
    <w:rsid w:val="00940DBE"/>
    <w:rsid w:val="00941636"/>
    <w:rsid w:val="00941AEC"/>
    <w:rsid w:val="00943742"/>
    <w:rsid w:val="00945C05"/>
    <w:rsid w:val="00946945"/>
    <w:rsid w:val="00947713"/>
    <w:rsid w:val="00950DE7"/>
    <w:rsid w:val="00953920"/>
    <w:rsid w:val="00953D47"/>
    <w:rsid w:val="00953DB0"/>
    <w:rsid w:val="009552E3"/>
    <w:rsid w:val="0095681E"/>
    <w:rsid w:val="009572D4"/>
    <w:rsid w:val="00961921"/>
    <w:rsid w:val="0096430A"/>
    <w:rsid w:val="0096554B"/>
    <w:rsid w:val="0096584A"/>
    <w:rsid w:val="00967E15"/>
    <w:rsid w:val="00971F08"/>
    <w:rsid w:val="00975678"/>
    <w:rsid w:val="0097603D"/>
    <w:rsid w:val="00976949"/>
    <w:rsid w:val="00980477"/>
    <w:rsid w:val="00985253"/>
    <w:rsid w:val="009853B3"/>
    <w:rsid w:val="00990630"/>
    <w:rsid w:val="00991761"/>
    <w:rsid w:val="00994DCA"/>
    <w:rsid w:val="009960EC"/>
    <w:rsid w:val="009970DD"/>
    <w:rsid w:val="009A0FBA"/>
    <w:rsid w:val="009A1601"/>
    <w:rsid w:val="009A1D14"/>
    <w:rsid w:val="009A3BB6"/>
    <w:rsid w:val="009A462D"/>
    <w:rsid w:val="009A5CBA"/>
    <w:rsid w:val="009B1F30"/>
    <w:rsid w:val="009B272A"/>
    <w:rsid w:val="009B3AC2"/>
    <w:rsid w:val="009B4DF4"/>
    <w:rsid w:val="009B564E"/>
    <w:rsid w:val="009B7E87"/>
    <w:rsid w:val="009C0169"/>
    <w:rsid w:val="009C1202"/>
    <w:rsid w:val="009C403E"/>
    <w:rsid w:val="009C7A92"/>
    <w:rsid w:val="009D22F1"/>
    <w:rsid w:val="009D43D0"/>
    <w:rsid w:val="009D4FF0"/>
    <w:rsid w:val="009D703C"/>
    <w:rsid w:val="009D718F"/>
    <w:rsid w:val="009E068F"/>
    <w:rsid w:val="009E14E0"/>
    <w:rsid w:val="009E35DB"/>
    <w:rsid w:val="009E47A3"/>
    <w:rsid w:val="009E5DFC"/>
    <w:rsid w:val="009F08F3"/>
    <w:rsid w:val="009F17EE"/>
    <w:rsid w:val="009F344F"/>
    <w:rsid w:val="00A031D8"/>
    <w:rsid w:val="00A03891"/>
    <w:rsid w:val="00A03D4B"/>
    <w:rsid w:val="00A048A8"/>
    <w:rsid w:val="00A04F49"/>
    <w:rsid w:val="00A13E54"/>
    <w:rsid w:val="00A14FAC"/>
    <w:rsid w:val="00A17F63"/>
    <w:rsid w:val="00A213D8"/>
    <w:rsid w:val="00A2193B"/>
    <w:rsid w:val="00A2351A"/>
    <w:rsid w:val="00A24CF0"/>
    <w:rsid w:val="00A264A9"/>
    <w:rsid w:val="00A26DCF"/>
    <w:rsid w:val="00A27785"/>
    <w:rsid w:val="00A30187"/>
    <w:rsid w:val="00A3228F"/>
    <w:rsid w:val="00A3448A"/>
    <w:rsid w:val="00A36297"/>
    <w:rsid w:val="00A36B3F"/>
    <w:rsid w:val="00A41E2B"/>
    <w:rsid w:val="00A44A8E"/>
    <w:rsid w:val="00A45B74"/>
    <w:rsid w:val="00A469FB"/>
    <w:rsid w:val="00A5085F"/>
    <w:rsid w:val="00A52B84"/>
    <w:rsid w:val="00A52E1D"/>
    <w:rsid w:val="00A54FCD"/>
    <w:rsid w:val="00A61499"/>
    <w:rsid w:val="00A62A77"/>
    <w:rsid w:val="00A63483"/>
    <w:rsid w:val="00A657D7"/>
    <w:rsid w:val="00A660AC"/>
    <w:rsid w:val="00A67E6C"/>
    <w:rsid w:val="00A71B99"/>
    <w:rsid w:val="00A739D0"/>
    <w:rsid w:val="00A761D4"/>
    <w:rsid w:val="00A77EC4"/>
    <w:rsid w:val="00A82BDB"/>
    <w:rsid w:val="00A8563A"/>
    <w:rsid w:val="00A85D00"/>
    <w:rsid w:val="00A87B64"/>
    <w:rsid w:val="00A92879"/>
    <w:rsid w:val="00A92FDE"/>
    <w:rsid w:val="00A9442A"/>
    <w:rsid w:val="00AA016F"/>
    <w:rsid w:val="00AA1ED6"/>
    <w:rsid w:val="00AA51D6"/>
    <w:rsid w:val="00AB0BC8"/>
    <w:rsid w:val="00AB11CA"/>
    <w:rsid w:val="00AB14D9"/>
    <w:rsid w:val="00AB24A4"/>
    <w:rsid w:val="00AB3818"/>
    <w:rsid w:val="00AB492C"/>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68CA"/>
    <w:rsid w:val="00AF1C5D"/>
    <w:rsid w:val="00AF217B"/>
    <w:rsid w:val="00AF2916"/>
    <w:rsid w:val="00AF42D7"/>
    <w:rsid w:val="00B006FE"/>
    <w:rsid w:val="00B007CB"/>
    <w:rsid w:val="00B02AA9"/>
    <w:rsid w:val="00B02FA3"/>
    <w:rsid w:val="00B05084"/>
    <w:rsid w:val="00B06F51"/>
    <w:rsid w:val="00B1390A"/>
    <w:rsid w:val="00B157F9"/>
    <w:rsid w:val="00B20256"/>
    <w:rsid w:val="00B20D09"/>
    <w:rsid w:val="00B25C67"/>
    <w:rsid w:val="00B25D84"/>
    <w:rsid w:val="00B2757F"/>
    <w:rsid w:val="00B2763F"/>
    <w:rsid w:val="00B276D1"/>
    <w:rsid w:val="00B27AAC"/>
    <w:rsid w:val="00B30929"/>
    <w:rsid w:val="00B31128"/>
    <w:rsid w:val="00B372AA"/>
    <w:rsid w:val="00B40445"/>
    <w:rsid w:val="00B409E0"/>
    <w:rsid w:val="00B40BB1"/>
    <w:rsid w:val="00B41888"/>
    <w:rsid w:val="00B45A52"/>
    <w:rsid w:val="00B46175"/>
    <w:rsid w:val="00B548B7"/>
    <w:rsid w:val="00B64407"/>
    <w:rsid w:val="00B664C7"/>
    <w:rsid w:val="00B6747D"/>
    <w:rsid w:val="00B713D8"/>
    <w:rsid w:val="00B739F6"/>
    <w:rsid w:val="00B81A6C"/>
    <w:rsid w:val="00B85DE5"/>
    <w:rsid w:val="00B87854"/>
    <w:rsid w:val="00B90F73"/>
    <w:rsid w:val="00B93B59"/>
    <w:rsid w:val="00B9406A"/>
    <w:rsid w:val="00BA2280"/>
    <w:rsid w:val="00BA2A08"/>
    <w:rsid w:val="00BA3972"/>
    <w:rsid w:val="00BA56D2"/>
    <w:rsid w:val="00BA76E0"/>
    <w:rsid w:val="00BB2A25"/>
    <w:rsid w:val="00BB2F28"/>
    <w:rsid w:val="00BB51E9"/>
    <w:rsid w:val="00BB62CF"/>
    <w:rsid w:val="00BC0FDC"/>
    <w:rsid w:val="00BC3053"/>
    <w:rsid w:val="00BC4D2E"/>
    <w:rsid w:val="00BC779E"/>
    <w:rsid w:val="00BD48AC"/>
    <w:rsid w:val="00BD5F1A"/>
    <w:rsid w:val="00BD7915"/>
    <w:rsid w:val="00BE0A23"/>
    <w:rsid w:val="00BE1234"/>
    <w:rsid w:val="00BE2FA6"/>
    <w:rsid w:val="00BE333F"/>
    <w:rsid w:val="00BE7406"/>
    <w:rsid w:val="00BE7603"/>
    <w:rsid w:val="00BF2059"/>
    <w:rsid w:val="00BF3279"/>
    <w:rsid w:val="00BF74C7"/>
    <w:rsid w:val="00C009C5"/>
    <w:rsid w:val="00C015F1"/>
    <w:rsid w:val="00C01F33"/>
    <w:rsid w:val="00C02094"/>
    <w:rsid w:val="00C02CC6"/>
    <w:rsid w:val="00C040F7"/>
    <w:rsid w:val="00C044AB"/>
    <w:rsid w:val="00C05706"/>
    <w:rsid w:val="00C0713F"/>
    <w:rsid w:val="00C07377"/>
    <w:rsid w:val="00C10478"/>
    <w:rsid w:val="00C10A86"/>
    <w:rsid w:val="00C12107"/>
    <w:rsid w:val="00C14D4B"/>
    <w:rsid w:val="00C154BB"/>
    <w:rsid w:val="00C279B5"/>
    <w:rsid w:val="00C27C45"/>
    <w:rsid w:val="00C36357"/>
    <w:rsid w:val="00C3719D"/>
    <w:rsid w:val="00C37CB2"/>
    <w:rsid w:val="00C45306"/>
    <w:rsid w:val="00C473A5"/>
    <w:rsid w:val="00C508A8"/>
    <w:rsid w:val="00C52A0A"/>
    <w:rsid w:val="00C54995"/>
    <w:rsid w:val="00C54D41"/>
    <w:rsid w:val="00C57586"/>
    <w:rsid w:val="00C60783"/>
    <w:rsid w:val="00C6147A"/>
    <w:rsid w:val="00C630FC"/>
    <w:rsid w:val="00C63276"/>
    <w:rsid w:val="00C64672"/>
    <w:rsid w:val="00C70697"/>
    <w:rsid w:val="00C72093"/>
    <w:rsid w:val="00C72EF4"/>
    <w:rsid w:val="00C744FE"/>
    <w:rsid w:val="00C75D2F"/>
    <w:rsid w:val="00C767BE"/>
    <w:rsid w:val="00C76E3C"/>
    <w:rsid w:val="00C77775"/>
    <w:rsid w:val="00C81568"/>
    <w:rsid w:val="00C85CB1"/>
    <w:rsid w:val="00C9027A"/>
    <w:rsid w:val="00C9068E"/>
    <w:rsid w:val="00C93814"/>
    <w:rsid w:val="00C93C4B"/>
    <w:rsid w:val="00C944AB"/>
    <w:rsid w:val="00C94DBA"/>
    <w:rsid w:val="00C95B40"/>
    <w:rsid w:val="00C965AF"/>
    <w:rsid w:val="00CA1ED8"/>
    <w:rsid w:val="00CB0B76"/>
    <w:rsid w:val="00CB1F63"/>
    <w:rsid w:val="00CB6A91"/>
    <w:rsid w:val="00CB7170"/>
    <w:rsid w:val="00CC040E"/>
    <w:rsid w:val="00CC111F"/>
    <w:rsid w:val="00CC11D5"/>
    <w:rsid w:val="00CC2011"/>
    <w:rsid w:val="00CC3EA0"/>
    <w:rsid w:val="00CC7ABA"/>
    <w:rsid w:val="00CC7B45"/>
    <w:rsid w:val="00CD0CDA"/>
    <w:rsid w:val="00CD1188"/>
    <w:rsid w:val="00CD134C"/>
    <w:rsid w:val="00CD1831"/>
    <w:rsid w:val="00CD2ED1"/>
    <w:rsid w:val="00CD337B"/>
    <w:rsid w:val="00CD40EA"/>
    <w:rsid w:val="00CD5C8A"/>
    <w:rsid w:val="00CE0424"/>
    <w:rsid w:val="00CE121D"/>
    <w:rsid w:val="00CE5CD3"/>
    <w:rsid w:val="00CE64E6"/>
    <w:rsid w:val="00CE7561"/>
    <w:rsid w:val="00CF0FE2"/>
    <w:rsid w:val="00CF1354"/>
    <w:rsid w:val="00CF17E3"/>
    <w:rsid w:val="00CF3B1F"/>
    <w:rsid w:val="00CF3BF6"/>
    <w:rsid w:val="00CF462A"/>
    <w:rsid w:val="00CF56E6"/>
    <w:rsid w:val="00CF625B"/>
    <w:rsid w:val="00CF687E"/>
    <w:rsid w:val="00CF6F93"/>
    <w:rsid w:val="00CF7616"/>
    <w:rsid w:val="00D0349B"/>
    <w:rsid w:val="00D10249"/>
    <w:rsid w:val="00D115C3"/>
    <w:rsid w:val="00D11897"/>
    <w:rsid w:val="00D12416"/>
    <w:rsid w:val="00D13135"/>
    <w:rsid w:val="00D13E4E"/>
    <w:rsid w:val="00D142D3"/>
    <w:rsid w:val="00D239A7"/>
    <w:rsid w:val="00D23F47"/>
    <w:rsid w:val="00D257CC"/>
    <w:rsid w:val="00D27589"/>
    <w:rsid w:val="00D30A82"/>
    <w:rsid w:val="00D31D40"/>
    <w:rsid w:val="00D36E71"/>
    <w:rsid w:val="00D37D87"/>
    <w:rsid w:val="00D40B33"/>
    <w:rsid w:val="00D4318F"/>
    <w:rsid w:val="00D438BF"/>
    <w:rsid w:val="00D440F8"/>
    <w:rsid w:val="00D546FF"/>
    <w:rsid w:val="00D55AD5"/>
    <w:rsid w:val="00D56F3A"/>
    <w:rsid w:val="00D576CA"/>
    <w:rsid w:val="00D61AF5"/>
    <w:rsid w:val="00D652B5"/>
    <w:rsid w:val="00D6571C"/>
    <w:rsid w:val="00D66155"/>
    <w:rsid w:val="00D66180"/>
    <w:rsid w:val="00D708B0"/>
    <w:rsid w:val="00D742A3"/>
    <w:rsid w:val="00D77B1D"/>
    <w:rsid w:val="00D8021F"/>
    <w:rsid w:val="00D80383"/>
    <w:rsid w:val="00D815D6"/>
    <w:rsid w:val="00D823C6"/>
    <w:rsid w:val="00D8327F"/>
    <w:rsid w:val="00D86CA3"/>
    <w:rsid w:val="00D871CE"/>
    <w:rsid w:val="00D914F4"/>
    <w:rsid w:val="00D9196D"/>
    <w:rsid w:val="00D92982"/>
    <w:rsid w:val="00D93AB6"/>
    <w:rsid w:val="00D93E8E"/>
    <w:rsid w:val="00DA0916"/>
    <w:rsid w:val="00DA305E"/>
    <w:rsid w:val="00DA5417"/>
    <w:rsid w:val="00DA56E8"/>
    <w:rsid w:val="00DB0A9F"/>
    <w:rsid w:val="00DB3229"/>
    <w:rsid w:val="00DB351B"/>
    <w:rsid w:val="00DB377D"/>
    <w:rsid w:val="00DC27E1"/>
    <w:rsid w:val="00DC2D36"/>
    <w:rsid w:val="00DC2EC6"/>
    <w:rsid w:val="00DC3809"/>
    <w:rsid w:val="00DC53EF"/>
    <w:rsid w:val="00DD4C6E"/>
    <w:rsid w:val="00DE180C"/>
    <w:rsid w:val="00DE5608"/>
    <w:rsid w:val="00DE58D0"/>
    <w:rsid w:val="00DE654F"/>
    <w:rsid w:val="00DF0B6E"/>
    <w:rsid w:val="00DF15E0"/>
    <w:rsid w:val="00DF300C"/>
    <w:rsid w:val="00DF37A0"/>
    <w:rsid w:val="00DF5C40"/>
    <w:rsid w:val="00E00DE3"/>
    <w:rsid w:val="00E02A2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970"/>
    <w:rsid w:val="00E446F1"/>
    <w:rsid w:val="00E46886"/>
    <w:rsid w:val="00E47AEF"/>
    <w:rsid w:val="00E47BBC"/>
    <w:rsid w:val="00E503E4"/>
    <w:rsid w:val="00E51B4A"/>
    <w:rsid w:val="00E51D65"/>
    <w:rsid w:val="00E522D3"/>
    <w:rsid w:val="00E53B75"/>
    <w:rsid w:val="00E54E3B"/>
    <w:rsid w:val="00E55C42"/>
    <w:rsid w:val="00E57565"/>
    <w:rsid w:val="00E607A9"/>
    <w:rsid w:val="00E62C5D"/>
    <w:rsid w:val="00E63838"/>
    <w:rsid w:val="00E63B5C"/>
    <w:rsid w:val="00E64434"/>
    <w:rsid w:val="00E65E6C"/>
    <w:rsid w:val="00E67C51"/>
    <w:rsid w:val="00E72EFC"/>
    <w:rsid w:val="00E758EC"/>
    <w:rsid w:val="00E8203A"/>
    <w:rsid w:val="00E8234C"/>
    <w:rsid w:val="00E83AA9"/>
    <w:rsid w:val="00E85928"/>
    <w:rsid w:val="00E87822"/>
    <w:rsid w:val="00E90395"/>
    <w:rsid w:val="00E90E49"/>
    <w:rsid w:val="00E91195"/>
    <w:rsid w:val="00E917F9"/>
    <w:rsid w:val="00E9291C"/>
    <w:rsid w:val="00E93FFE"/>
    <w:rsid w:val="00E94F8A"/>
    <w:rsid w:val="00EA7A41"/>
    <w:rsid w:val="00EB077B"/>
    <w:rsid w:val="00EB124D"/>
    <w:rsid w:val="00EB4EA2"/>
    <w:rsid w:val="00EC24D5"/>
    <w:rsid w:val="00EC27C6"/>
    <w:rsid w:val="00EC4207"/>
    <w:rsid w:val="00EC5653"/>
    <w:rsid w:val="00EC71CE"/>
    <w:rsid w:val="00ED1006"/>
    <w:rsid w:val="00ED50A7"/>
    <w:rsid w:val="00ED62D7"/>
    <w:rsid w:val="00EF18FE"/>
    <w:rsid w:val="00EF4409"/>
    <w:rsid w:val="00EF5787"/>
    <w:rsid w:val="00EF60D0"/>
    <w:rsid w:val="00F02689"/>
    <w:rsid w:val="00F04424"/>
    <w:rsid w:val="00F0528D"/>
    <w:rsid w:val="00F06C67"/>
    <w:rsid w:val="00F06DFD"/>
    <w:rsid w:val="00F071D1"/>
    <w:rsid w:val="00F07533"/>
    <w:rsid w:val="00F10629"/>
    <w:rsid w:val="00F15FA5"/>
    <w:rsid w:val="00F161A8"/>
    <w:rsid w:val="00F209B7"/>
    <w:rsid w:val="00F2376F"/>
    <w:rsid w:val="00F243D8"/>
    <w:rsid w:val="00F25708"/>
    <w:rsid w:val="00F30828"/>
    <w:rsid w:val="00F313D6"/>
    <w:rsid w:val="00F40F0C"/>
    <w:rsid w:val="00F4766C"/>
    <w:rsid w:val="00F5060E"/>
    <w:rsid w:val="00F507D1"/>
    <w:rsid w:val="00F50CC1"/>
    <w:rsid w:val="00F51658"/>
    <w:rsid w:val="00F519CE"/>
    <w:rsid w:val="00F51ADA"/>
    <w:rsid w:val="00F60203"/>
    <w:rsid w:val="00F607C5"/>
    <w:rsid w:val="00F60DEA"/>
    <w:rsid w:val="00F6302A"/>
    <w:rsid w:val="00F63950"/>
    <w:rsid w:val="00F64C2B"/>
    <w:rsid w:val="00F651BE"/>
    <w:rsid w:val="00F67F53"/>
    <w:rsid w:val="00F703BE"/>
    <w:rsid w:val="00F717AE"/>
    <w:rsid w:val="00F71F69"/>
    <w:rsid w:val="00F72B72"/>
    <w:rsid w:val="00F73CDD"/>
    <w:rsid w:val="00F73E29"/>
    <w:rsid w:val="00F74BB9"/>
    <w:rsid w:val="00F75582"/>
    <w:rsid w:val="00F76EFA"/>
    <w:rsid w:val="00F804BE"/>
    <w:rsid w:val="00F817CE"/>
    <w:rsid w:val="00F8456C"/>
    <w:rsid w:val="00F859D8"/>
    <w:rsid w:val="00F868F5"/>
    <w:rsid w:val="00F9056A"/>
    <w:rsid w:val="00F90F8D"/>
    <w:rsid w:val="00F92782"/>
    <w:rsid w:val="00F93AA9"/>
    <w:rsid w:val="00F96695"/>
    <w:rsid w:val="00F96985"/>
    <w:rsid w:val="00F97838"/>
    <w:rsid w:val="00FA0839"/>
    <w:rsid w:val="00FA17FC"/>
    <w:rsid w:val="00FA2BB3"/>
    <w:rsid w:val="00FB0AA6"/>
    <w:rsid w:val="00FB4C80"/>
    <w:rsid w:val="00FB6A6A"/>
    <w:rsid w:val="00FC1580"/>
    <w:rsid w:val="00FC1A95"/>
    <w:rsid w:val="00FC5B0B"/>
    <w:rsid w:val="00FC6924"/>
    <w:rsid w:val="00FC7429"/>
    <w:rsid w:val="00FD07F6"/>
    <w:rsid w:val="00FD1EC8"/>
    <w:rsid w:val="00FD2CC8"/>
    <w:rsid w:val="00FD39C8"/>
    <w:rsid w:val="00FD47ED"/>
    <w:rsid w:val="00FD74DB"/>
    <w:rsid w:val="00FD7660"/>
    <w:rsid w:val="00FE0655"/>
    <w:rsid w:val="00FE2365"/>
    <w:rsid w:val="00FE37D7"/>
    <w:rsid w:val="00FE4C7B"/>
    <w:rsid w:val="00FE7336"/>
    <w:rsid w:val="00FE787C"/>
    <w:rsid w:val="00FF387F"/>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 Char,cap1,cap2,cap11,Légende-figure,Légende-figure Char,Beschrifubg,Beschriftung Char,label,cap11 Char Char Char,captions,Beschriftung Char Char,Ca,C,条目"/>
    <w:basedOn w:val="a1"/>
    <w:next w:val="a1"/>
    <w:link w:val="a6"/>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9"/>
    <w:rsid w:val="003A70A4"/>
    <w:pPr>
      <w:numPr>
        <w:numId w:val="2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9"/>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2"/>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qFormat/>
    <w:rsid w:val="00A04F49"/>
    <w:pPr>
      <w:numPr>
        <w:numId w:val="3"/>
      </w:numPr>
      <w:tabs>
        <w:tab w:val="clear" w:pos="1304"/>
        <w:tab w:val="left" w:pos="1701"/>
      </w:tabs>
      <w:ind w:left="1701" w:hanging="1701"/>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List Paragraph"/>
    <w:basedOn w:val="a1"/>
    <w:link w:val="aff1"/>
    <w:uiPriority w:val="34"/>
    <w:qFormat/>
    <w:rsid w:val="008D00A5"/>
    <w:pPr>
      <w:spacing w:after="0"/>
      <w:ind w:left="720"/>
    </w:pPr>
    <w:rPr>
      <w:rFonts w:ascii="Calibri" w:eastAsia="Calibri" w:hAnsi="Calibri"/>
      <w:sz w:val="22"/>
      <w:lang w:val="x-none"/>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7">
    <w:name w:val="Intense Emphasis"/>
    <w:basedOn w:val="a2"/>
    <w:uiPriority w:val="21"/>
    <w:qFormat/>
    <w:rsid w:val="00721B32"/>
    <w:rPr>
      <w:i/>
      <w:iCs/>
      <w:color w:val="4472C4" w:themeColor="accent1"/>
    </w:rPr>
  </w:style>
  <w:style w:type="paragraph" w:styleId="aff8">
    <w:name w:val="Revision"/>
    <w:hidden/>
    <w:uiPriority w:val="99"/>
    <w:semiHidden/>
    <w:rsid w:val="0019729D"/>
    <w:rPr>
      <w:rFonts w:ascii="Arial" w:eastAsiaTheme="minorHAnsi" w:hAnsi="Arial" w:cstheme="minorBidi"/>
      <w:szCs w:val="22"/>
      <w:lang w:val="en-US" w:eastAsia="en-US"/>
    </w:rPr>
  </w:style>
  <w:style w:type="character" w:customStyle="1" w:styleId="a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5"/>
    <w:uiPriority w:val="99"/>
    <w:qFormat/>
    <w:rsid w:val="00011FF0"/>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16">
      <w:bodyDiv w:val="1"/>
      <w:marLeft w:val="0"/>
      <w:marRight w:val="0"/>
      <w:marTop w:val="0"/>
      <w:marBottom w:val="0"/>
      <w:divBdr>
        <w:top w:val="none" w:sz="0" w:space="0" w:color="auto"/>
        <w:left w:val="none" w:sz="0" w:space="0" w:color="auto"/>
        <w:bottom w:val="none" w:sz="0" w:space="0" w:color="auto"/>
        <w:right w:val="none" w:sz="0" w:space="0" w:color="auto"/>
      </w:divBdr>
    </w:div>
    <w:div w:id="81206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14</cp:revision>
  <cp:lastPrinted>2008-01-31T16:09:00Z</cp:lastPrinted>
  <dcterms:created xsi:type="dcterms:W3CDTF">2023-05-12T08:55:00Z</dcterms:created>
  <dcterms:modified xsi:type="dcterms:W3CDTF">2023-05-15T05:56:00Z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